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68AF5" w14:textId="2BEFE2E4" w:rsidR="004C3801" w:rsidRPr="004C3801" w:rsidRDefault="004C3801" w:rsidP="004C3801">
      <w:pPr>
        <w:pStyle w:val="Heading2"/>
        <w:jc w:val="center"/>
        <w:rPr>
          <w:lang w:val="en-US" w:eastAsia="zh-CN"/>
        </w:rPr>
      </w:pPr>
      <w:r>
        <w:rPr>
          <w:lang w:val="en-US" w:eastAsia="zh-CN"/>
        </w:rPr>
        <w:t>Grand Bargain Self-Reporting Explanatory Guidance</w:t>
      </w:r>
    </w:p>
    <w:p w14:paraId="0704F841" w14:textId="77777777" w:rsidR="00572A74" w:rsidRPr="00D353B8" w:rsidRDefault="00572A74" w:rsidP="00487CE0">
      <w:pPr>
        <w:pStyle w:val="ListParagraph"/>
        <w:spacing w:line="240" w:lineRule="auto"/>
        <w:rPr>
          <w:rFonts w:ascii="Segoe UI" w:hAnsi="Segoe UI" w:cs="Segoe UI"/>
        </w:rPr>
      </w:pPr>
    </w:p>
    <w:p w14:paraId="6E9ADF08" w14:textId="77777777" w:rsidR="004C3801" w:rsidRDefault="00572A74" w:rsidP="004C3801">
      <w:pPr>
        <w:pStyle w:val="ListParagraph"/>
        <w:numPr>
          <w:ilvl w:val="0"/>
          <w:numId w:val="15"/>
        </w:numPr>
        <w:spacing w:after="0" w:line="240" w:lineRule="auto"/>
        <w:rPr>
          <w:rFonts w:ascii="Segoe UI" w:hAnsi="Segoe UI" w:cs="Segoe UI"/>
        </w:rPr>
      </w:pPr>
      <w:r w:rsidRPr="00D353B8">
        <w:rPr>
          <w:rFonts w:ascii="Segoe UI" w:hAnsi="Segoe UI" w:cs="Segoe UI"/>
        </w:rPr>
        <w:t xml:space="preserve">All signatories to the Grand Bargain </w:t>
      </w:r>
      <w:proofErr w:type="gramStart"/>
      <w:r w:rsidRPr="00D353B8">
        <w:rPr>
          <w:rFonts w:ascii="Segoe UI" w:hAnsi="Segoe UI" w:cs="Segoe UI"/>
        </w:rPr>
        <w:t>are expected</w:t>
      </w:r>
      <w:proofErr w:type="gramEnd"/>
      <w:r w:rsidRPr="00D353B8">
        <w:rPr>
          <w:rFonts w:ascii="Segoe UI" w:hAnsi="Segoe UI" w:cs="Segoe UI"/>
        </w:rPr>
        <w:t xml:space="preserve"> to complete the self-report annually. </w:t>
      </w:r>
    </w:p>
    <w:p w14:paraId="1610EF80" w14:textId="77777777" w:rsidR="004C3801" w:rsidRDefault="004C3801" w:rsidP="004C3801">
      <w:pPr>
        <w:pStyle w:val="ListParagraph"/>
        <w:spacing w:after="0" w:line="240" w:lineRule="auto"/>
        <w:rPr>
          <w:rFonts w:ascii="Segoe UI" w:hAnsi="Segoe UI" w:cs="Segoe UI"/>
        </w:rPr>
      </w:pPr>
    </w:p>
    <w:p w14:paraId="6A16BD5B" w14:textId="466B1BA9" w:rsidR="00572A74" w:rsidRPr="004C3801" w:rsidRDefault="004C3801" w:rsidP="004C3801">
      <w:pPr>
        <w:pStyle w:val="ListParagraph"/>
        <w:numPr>
          <w:ilvl w:val="0"/>
          <w:numId w:val="15"/>
        </w:numPr>
        <w:spacing w:after="0" w:line="240" w:lineRule="auto"/>
        <w:rPr>
          <w:rFonts w:ascii="Segoe UI" w:hAnsi="Segoe UI" w:cs="Segoe UI"/>
        </w:rPr>
      </w:pPr>
      <w:r w:rsidRPr="00D353B8">
        <w:rPr>
          <w:rFonts w:ascii="Segoe UI" w:hAnsi="Segoe UI" w:cs="Segoe UI"/>
        </w:rPr>
        <w:t xml:space="preserve">Self-reports must be returned to the Grand Bargain Secretariat [gbsecretariat@un.org] no later than </w:t>
      </w:r>
      <w:r w:rsidRPr="00D353B8">
        <w:rPr>
          <w:rFonts w:ascii="Segoe UI" w:hAnsi="Segoe UI" w:cs="Segoe UI"/>
          <w:b/>
          <w:color w:val="FF0000"/>
          <w:u w:val="single"/>
        </w:rPr>
        <w:t xml:space="preserve">Thursday 15 </w:t>
      </w:r>
      <w:proofErr w:type="gramStart"/>
      <w:r w:rsidRPr="00D353B8">
        <w:rPr>
          <w:rFonts w:ascii="Segoe UI" w:hAnsi="Segoe UI" w:cs="Segoe UI"/>
          <w:b/>
          <w:color w:val="FF0000"/>
          <w:u w:val="single"/>
        </w:rPr>
        <w:t>March,</w:t>
      </w:r>
      <w:proofErr w:type="gramEnd"/>
      <w:r w:rsidRPr="00D353B8">
        <w:rPr>
          <w:rFonts w:ascii="Segoe UI" w:hAnsi="Segoe UI" w:cs="Segoe UI"/>
          <w:b/>
          <w:color w:val="FF0000"/>
          <w:u w:val="single"/>
        </w:rPr>
        <w:t xml:space="preserve"> 2018</w:t>
      </w:r>
      <w:r w:rsidRPr="00D353B8">
        <w:rPr>
          <w:rFonts w:ascii="Segoe UI" w:hAnsi="Segoe UI" w:cs="Segoe UI"/>
        </w:rPr>
        <w:t xml:space="preserve">. </w:t>
      </w:r>
      <w:proofErr w:type="gramStart"/>
      <w:r w:rsidRPr="00D353B8">
        <w:rPr>
          <w:rFonts w:ascii="Segoe UI" w:hAnsi="Segoe UI" w:cs="Segoe UI"/>
        </w:rPr>
        <w:t>Any submissions after this date may not be considered by the 2018 Independent Grand Bargain Report</w:t>
      </w:r>
      <w:proofErr w:type="gramEnd"/>
      <w:r w:rsidRPr="00D353B8">
        <w:rPr>
          <w:rFonts w:ascii="Segoe UI" w:hAnsi="Segoe UI" w:cs="Segoe UI"/>
        </w:rPr>
        <w:t>.</w:t>
      </w:r>
    </w:p>
    <w:p w14:paraId="2C67E2B6" w14:textId="77777777" w:rsidR="00D25864" w:rsidRPr="00D353B8" w:rsidRDefault="00D25864" w:rsidP="00D25864">
      <w:pPr>
        <w:pStyle w:val="ListParagraph"/>
        <w:spacing w:after="0" w:line="240" w:lineRule="auto"/>
        <w:rPr>
          <w:rFonts w:ascii="Segoe UI" w:hAnsi="Segoe UI" w:cs="Segoe UI"/>
        </w:rPr>
      </w:pPr>
    </w:p>
    <w:p w14:paraId="2959A6F2" w14:textId="3C48ACD1" w:rsidR="002837B7" w:rsidRDefault="002837B7" w:rsidP="00544548">
      <w:pPr>
        <w:pStyle w:val="ListParagraph"/>
        <w:numPr>
          <w:ilvl w:val="0"/>
          <w:numId w:val="15"/>
        </w:numPr>
        <w:spacing w:after="0" w:line="240" w:lineRule="auto"/>
        <w:rPr>
          <w:rFonts w:ascii="Segoe UI" w:hAnsi="Segoe UI" w:cs="Segoe UI"/>
        </w:rPr>
      </w:pPr>
      <w:r w:rsidRPr="00D353B8">
        <w:rPr>
          <w:rFonts w:ascii="Segoe UI" w:hAnsi="Segoe UI" w:cs="Segoe UI"/>
        </w:rPr>
        <w:t xml:space="preserve">Reporting should reflect activities and progress </w:t>
      </w:r>
      <w:r w:rsidR="003129A1" w:rsidRPr="00D353B8">
        <w:rPr>
          <w:rFonts w:ascii="Segoe UI" w:hAnsi="Segoe UI" w:cs="Segoe UI"/>
        </w:rPr>
        <w:t xml:space="preserve">that has taken place </w:t>
      </w:r>
      <w:r w:rsidRPr="00D353B8">
        <w:rPr>
          <w:rFonts w:ascii="Segoe UI" w:hAnsi="Segoe UI" w:cs="Segoe UI"/>
        </w:rPr>
        <w:t xml:space="preserve">between </w:t>
      </w:r>
      <w:r w:rsidR="00544548" w:rsidRPr="00D353B8">
        <w:rPr>
          <w:rFonts w:ascii="Segoe UI" w:hAnsi="Segoe UI" w:cs="Segoe UI"/>
        </w:rPr>
        <w:t>January</w:t>
      </w:r>
      <w:r w:rsidRPr="00D353B8">
        <w:rPr>
          <w:rFonts w:ascii="Segoe UI" w:hAnsi="Segoe UI" w:cs="Segoe UI"/>
        </w:rPr>
        <w:t xml:space="preserve"> 2017 </w:t>
      </w:r>
      <w:r w:rsidR="003129A1" w:rsidRPr="00D353B8">
        <w:rPr>
          <w:rFonts w:ascii="Segoe UI" w:hAnsi="Segoe UI" w:cs="Segoe UI"/>
        </w:rPr>
        <w:t xml:space="preserve">and </w:t>
      </w:r>
      <w:r w:rsidR="00544548" w:rsidRPr="00D353B8">
        <w:rPr>
          <w:rFonts w:ascii="Segoe UI" w:hAnsi="Segoe UI" w:cs="Segoe UI"/>
        </w:rPr>
        <w:t>December</w:t>
      </w:r>
      <w:r w:rsidRPr="00D353B8">
        <w:rPr>
          <w:rFonts w:ascii="Segoe UI" w:hAnsi="Segoe UI" w:cs="Segoe UI"/>
        </w:rPr>
        <w:t xml:space="preserve"> 201</w:t>
      </w:r>
      <w:r w:rsidR="00544548" w:rsidRPr="00D353B8">
        <w:rPr>
          <w:rFonts w:ascii="Segoe UI" w:hAnsi="Segoe UI" w:cs="Segoe UI"/>
        </w:rPr>
        <w:t>7</w:t>
      </w:r>
      <w:r w:rsidRPr="00D353B8">
        <w:rPr>
          <w:rFonts w:ascii="Segoe UI" w:hAnsi="Segoe UI" w:cs="Segoe UI"/>
        </w:rPr>
        <w:t>.</w:t>
      </w:r>
    </w:p>
    <w:p w14:paraId="28712EF2" w14:textId="77777777" w:rsidR="00D25864" w:rsidRPr="00D25864" w:rsidRDefault="00D25864" w:rsidP="00D25864">
      <w:pPr>
        <w:spacing w:after="0" w:line="240" w:lineRule="auto"/>
        <w:rPr>
          <w:rFonts w:ascii="Segoe UI" w:hAnsi="Segoe UI" w:cs="Segoe UI"/>
        </w:rPr>
      </w:pPr>
    </w:p>
    <w:p w14:paraId="7B08CFBD" w14:textId="3023D390" w:rsidR="0017524A" w:rsidRDefault="0017524A" w:rsidP="00544548">
      <w:pPr>
        <w:pStyle w:val="ListParagraph"/>
        <w:numPr>
          <w:ilvl w:val="0"/>
          <w:numId w:val="15"/>
        </w:numPr>
        <w:spacing w:after="0" w:line="240" w:lineRule="auto"/>
        <w:rPr>
          <w:rFonts w:ascii="Segoe UI" w:hAnsi="Segoe UI" w:cs="Segoe UI"/>
        </w:rPr>
      </w:pPr>
      <w:r w:rsidRPr="00D353B8">
        <w:rPr>
          <w:rFonts w:ascii="Segoe UI" w:hAnsi="Segoe UI" w:cs="Segoe UI"/>
        </w:rPr>
        <w:t xml:space="preserve">The self-report requests information by work stream, however, in order to best track progress, signatories </w:t>
      </w:r>
      <w:proofErr w:type="gramStart"/>
      <w:r w:rsidRPr="00D353B8">
        <w:rPr>
          <w:rFonts w:ascii="Segoe UI" w:hAnsi="Segoe UI" w:cs="Segoe UI"/>
        </w:rPr>
        <w:t>are asked</w:t>
      </w:r>
      <w:proofErr w:type="gramEnd"/>
      <w:r w:rsidRPr="00D353B8">
        <w:rPr>
          <w:rFonts w:ascii="Segoe UI" w:hAnsi="Segoe UI" w:cs="Segoe UI"/>
        </w:rPr>
        <w:t xml:space="preserve"> to provide as much specific and relevant detail on progress made against </w:t>
      </w:r>
      <w:r w:rsidR="003129A1" w:rsidRPr="00D353B8">
        <w:rPr>
          <w:rFonts w:ascii="Segoe UI" w:hAnsi="Segoe UI" w:cs="Segoe UI"/>
        </w:rPr>
        <w:t xml:space="preserve">each of the 51 </w:t>
      </w:r>
      <w:r w:rsidRPr="00D353B8">
        <w:rPr>
          <w:rFonts w:ascii="Segoe UI" w:hAnsi="Segoe UI" w:cs="Segoe UI"/>
        </w:rPr>
        <w:t>individual commitments as possible.</w:t>
      </w:r>
      <w:r w:rsidR="00CC2878" w:rsidRPr="00D353B8">
        <w:rPr>
          <w:rFonts w:ascii="Segoe UI" w:hAnsi="Segoe UI" w:cs="Segoe UI"/>
        </w:rPr>
        <w:t xml:space="preserve"> A full list of commitments for each work stream is included in the</w:t>
      </w:r>
      <w:r w:rsidR="005714C0" w:rsidRPr="00D353B8">
        <w:rPr>
          <w:rFonts w:ascii="Segoe UI" w:hAnsi="Segoe UI" w:cs="Segoe UI"/>
        </w:rPr>
        <w:t xml:space="preserve"> self-report</w:t>
      </w:r>
      <w:r w:rsidR="00CC2878" w:rsidRPr="00D353B8">
        <w:rPr>
          <w:rFonts w:ascii="Segoe UI" w:hAnsi="Segoe UI" w:cs="Segoe UI"/>
        </w:rPr>
        <w:t xml:space="preserve"> template for reference.</w:t>
      </w:r>
    </w:p>
    <w:p w14:paraId="672308D6" w14:textId="77777777" w:rsidR="00D25864" w:rsidRPr="00D25864" w:rsidRDefault="00D25864" w:rsidP="00D25864">
      <w:pPr>
        <w:spacing w:after="0" w:line="240" w:lineRule="auto"/>
        <w:rPr>
          <w:rFonts w:ascii="Segoe UI" w:hAnsi="Segoe UI" w:cs="Segoe UI"/>
        </w:rPr>
      </w:pPr>
    </w:p>
    <w:p w14:paraId="608CF5D1" w14:textId="3B1B106A" w:rsidR="0019662C" w:rsidRPr="00D25864" w:rsidRDefault="003129A1" w:rsidP="00544548">
      <w:pPr>
        <w:pStyle w:val="ListParagraph"/>
        <w:numPr>
          <w:ilvl w:val="0"/>
          <w:numId w:val="15"/>
        </w:numPr>
        <w:spacing w:after="0" w:line="240" w:lineRule="auto"/>
        <w:rPr>
          <w:rFonts w:ascii="Segoe UI" w:hAnsi="Segoe UI" w:cs="Segoe UI"/>
        </w:rPr>
      </w:pPr>
      <w:r w:rsidRPr="00D353B8">
        <w:rPr>
          <w:rFonts w:ascii="Segoe UI" w:hAnsi="Segoe UI" w:cs="Segoe UI"/>
        </w:rPr>
        <w:t>The questions contained in this self-report ar</w:t>
      </w:r>
      <w:r w:rsidR="0071379D" w:rsidRPr="00D353B8">
        <w:rPr>
          <w:rFonts w:ascii="Segoe UI" w:hAnsi="Segoe UI" w:cs="Segoe UI"/>
        </w:rPr>
        <w:t>e the same as in 2017, however some</w:t>
      </w:r>
      <w:r w:rsidR="00FD3A10" w:rsidRPr="00D353B8">
        <w:rPr>
          <w:rFonts w:ascii="Segoe UI" w:hAnsi="Segoe UI" w:cs="Segoe UI"/>
        </w:rPr>
        <w:t xml:space="preserve"> work streams include</w:t>
      </w:r>
      <w:r w:rsidRPr="00D353B8">
        <w:rPr>
          <w:rFonts w:ascii="Segoe UI" w:hAnsi="Segoe UI" w:cs="Segoe UI"/>
        </w:rPr>
        <w:t xml:space="preserve"> additional question for signatories, at the request of the</w:t>
      </w:r>
      <w:r w:rsidR="0019662C" w:rsidRPr="00D353B8">
        <w:rPr>
          <w:rFonts w:ascii="Segoe UI" w:hAnsi="Segoe UI" w:cs="Segoe UI"/>
        </w:rPr>
        <w:t xml:space="preserve"> work stream co-convener</w:t>
      </w:r>
      <w:r w:rsidRPr="00D353B8">
        <w:rPr>
          <w:rFonts w:ascii="Segoe UI" w:hAnsi="Segoe UI" w:cs="Segoe UI"/>
        </w:rPr>
        <w:t>s</w:t>
      </w:r>
      <w:r w:rsidR="00CB7E06" w:rsidRPr="00D353B8">
        <w:rPr>
          <w:rFonts w:ascii="Segoe UI" w:hAnsi="Segoe UI" w:cs="Segoe UI"/>
        </w:rPr>
        <w:t>.</w:t>
      </w:r>
      <w:r w:rsidR="00CB7E06" w:rsidRPr="00D353B8">
        <w:rPr>
          <w:rFonts w:ascii="Segoe UI" w:hAnsi="Segoe UI" w:cs="Segoe UI"/>
          <w:color w:val="FF0000"/>
        </w:rPr>
        <w:t xml:space="preserve"> </w:t>
      </w:r>
      <w:r w:rsidR="00CB7E06" w:rsidRPr="00D353B8">
        <w:rPr>
          <w:rFonts w:ascii="Segoe UI" w:hAnsi="Segoe UI" w:cs="Segoe UI"/>
          <w:color w:val="000000" w:themeColor="text1"/>
        </w:rPr>
        <w:t xml:space="preserve">If you are unable to provide </w:t>
      </w:r>
      <w:r w:rsidR="00544548" w:rsidRPr="00D353B8">
        <w:rPr>
          <w:rFonts w:ascii="Segoe UI" w:hAnsi="Segoe UI" w:cs="Segoe UI"/>
          <w:color w:val="000000" w:themeColor="text1"/>
        </w:rPr>
        <w:t>this information</w:t>
      </w:r>
      <w:r w:rsidR="00CB7E06" w:rsidRPr="00D353B8">
        <w:rPr>
          <w:rFonts w:ascii="Segoe UI" w:hAnsi="Segoe UI" w:cs="Segoe UI"/>
          <w:color w:val="000000" w:themeColor="text1"/>
        </w:rPr>
        <w:t>, please note the reasons for this.</w:t>
      </w:r>
    </w:p>
    <w:p w14:paraId="13FEB814" w14:textId="77777777" w:rsidR="00D25864" w:rsidRPr="00D25864" w:rsidRDefault="00D25864" w:rsidP="00D25864">
      <w:pPr>
        <w:spacing w:after="0" w:line="240" w:lineRule="auto"/>
        <w:rPr>
          <w:rFonts w:ascii="Segoe UI" w:hAnsi="Segoe UI" w:cs="Segoe UI"/>
        </w:rPr>
      </w:pPr>
    </w:p>
    <w:p w14:paraId="4FF2A3A8" w14:textId="36F700B5" w:rsidR="0071379D" w:rsidRDefault="00424B4D" w:rsidP="00544548">
      <w:pPr>
        <w:pStyle w:val="ListParagraph"/>
        <w:numPr>
          <w:ilvl w:val="0"/>
          <w:numId w:val="15"/>
        </w:numPr>
        <w:spacing w:after="0" w:line="240" w:lineRule="auto"/>
        <w:rPr>
          <w:rFonts w:ascii="Segoe UI" w:hAnsi="Segoe UI" w:cs="Segoe UI"/>
        </w:rPr>
      </w:pPr>
      <w:r w:rsidRPr="00D353B8">
        <w:rPr>
          <w:rFonts w:ascii="Segoe UI" w:hAnsi="Segoe UI" w:cs="Segoe UI"/>
        </w:rPr>
        <w:t>Signatories</w:t>
      </w:r>
      <w:r w:rsidR="0019662C" w:rsidRPr="00D353B8">
        <w:rPr>
          <w:rFonts w:ascii="Segoe UI" w:hAnsi="Segoe UI" w:cs="Segoe UI"/>
        </w:rPr>
        <w:t xml:space="preserve"> </w:t>
      </w:r>
      <w:r w:rsidRPr="00D353B8">
        <w:rPr>
          <w:rFonts w:ascii="Segoe UI" w:hAnsi="Segoe UI" w:cs="Segoe UI"/>
        </w:rPr>
        <w:t xml:space="preserve">who </w:t>
      </w:r>
      <w:r w:rsidR="0019662C" w:rsidRPr="00D353B8">
        <w:rPr>
          <w:rFonts w:ascii="Segoe UI" w:hAnsi="Segoe UI" w:cs="Segoe UI"/>
        </w:rPr>
        <w:t xml:space="preserve">have not previously completed a self-report are asked to </w:t>
      </w:r>
      <w:r w:rsidR="00FD5092" w:rsidRPr="00D353B8">
        <w:rPr>
          <w:rFonts w:ascii="Segoe UI" w:hAnsi="Segoe UI" w:cs="Segoe UI"/>
        </w:rPr>
        <w:t xml:space="preserve">answer </w:t>
      </w:r>
      <w:r w:rsidR="00FD5092" w:rsidRPr="00D25864">
        <w:rPr>
          <w:rFonts w:ascii="Segoe UI" w:hAnsi="Segoe UI" w:cs="Segoe UI"/>
        </w:rPr>
        <w:t>question one</w:t>
      </w:r>
      <w:r w:rsidR="00FD5092" w:rsidRPr="00D353B8">
        <w:rPr>
          <w:rFonts w:ascii="Segoe UI" w:hAnsi="Segoe UI" w:cs="Segoe UI"/>
        </w:rPr>
        <w:t xml:space="preserve"> for each work stream, to provide a baseline of where your organisation stood </w:t>
      </w:r>
      <w:r w:rsidR="00FD5092" w:rsidRPr="00D353B8">
        <w:rPr>
          <w:rFonts w:ascii="Segoe UI" w:hAnsi="Segoe UI" w:cs="Segoe UI"/>
          <w:u w:val="single"/>
        </w:rPr>
        <w:t>when it became a Grand Bargain signatory</w:t>
      </w:r>
      <w:r w:rsidR="0019662C" w:rsidRPr="00D353B8">
        <w:rPr>
          <w:rFonts w:ascii="Segoe UI" w:hAnsi="Segoe UI" w:cs="Segoe UI"/>
        </w:rPr>
        <w:t xml:space="preserve">. </w:t>
      </w:r>
      <w:r w:rsidRPr="00D353B8">
        <w:rPr>
          <w:rFonts w:ascii="Segoe UI" w:hAnsi="Segoe UI" w:cs="Segoe UI"/>
        </w:rPr>
        <w:t xml:space="preserve">Existing signatories can complete </w:t>
      </w:r>
      <w:r w:rsidRPr="00D25864">
        <w:rPr>
          <w:rFonts w:ascii="Segoe UI" w:hAnsi="Segoe UI" w:cs="Segoe UI"/>
        </w:rPr>
        <w:t xml:space="preserve">questions </w:t>
      </w:r>
      <w:r w:rsidR="003129A1" w:rsidRPr="00D25864">
        <w:rPr>
          <w:rFonts w:ascii="Segoe UI" w:hAnsi="Segoe UI" w:cs="Segoe UI"/>
        </w:rPr>
        <w:t xml:space="preserve">two to </w:t>
      </w:r>
      <w:r w:rsidR="00223925" w:rsidRPr="00D25864">
        <w:rPr>
          <w:rFonts w:ascii="Segoe UI" w:hAnsi="Segoe UI" w:cs="Segoe UI"/>
        </w:rPr>
        <w:t>five</w:t>
      </w:r>
      <w:r w:rsidRPr="00D353B8">
        <w:rPr>
          <w:rFonts w:ascii="Segoe UI" w:hAnsi="Segoe UI" w:cs="Segoe UI"/>
        </w:rPr>
        <w:t xml:space="preserve"> for each work stream, as your 2017 self-report will have already provided </w:t>
      </w:r>
      <w:r w:rsidR="003129A1" w:rsidRPr="00D353B8">
        <w:rPr>
          <w:rFonts w:ascii="Segoe UI" w:hAnsi="Segoe UI" w:cs="Segoe UI"/>
        </w:rPr>
        <w:t xml:space="preserve">the </w:t>
      </w:r>
      <w:r w:rsidRPr="00D353B8">
        <w:rPr>
          <w:rFonts w:ascii="Segoe UI" w:hAnsi="Segoe UI" w:cs="Segoe UI"/>
        </w:rPr>
        <w:t>baseline information</w:t>
      </w:r>
      <w:r w:rsidR="003129A1" w:rsidRPr="00D353B8">
        <w:rPr>
          <w:rFonts w:ascii="Segoe UI" w:hAnsi="Segoe UI" w:cs="Segoe UI"/>
        </w:rPr>
        <w:t xml:space="preserve"> sought by question one</w:t>
      </w:r>
      <w:r w:rsidRPr="00D353B8">
        <w:rPr>
          <w:rFonts w:ascii="Segoe UI" w:hAnsi="Segoe UI" w:cs="Segoe UI"/>
        </w:rPr>
        <w:t xml:space="preserve">. </w:t>
      </w:r>
    </w:p>
    <w:p w14:paraId="573D4828" w14:textId="77777777" w:rsidR="004A7683" w:rsidRPr="004A7683" w:rsidRDefault="004A7683" w:rsidP="004A7683">
      <w:pPr>
        <w:pStyle w:val="ListParagraph"/>
        <w:rPr>
          <w:rFonts w:ascii="Segoe UI" w:hAnsi="Segoe UI" w:cs="Segoe UI"/>
        </w:rPr>
      </w:pPr>
    </w:p>
    <w:p w14:paraId="5295C898" w14:textId="189387C1" w:rsidR="004A7683" w:rsidRDefault="004A7683" w:rsidP="00544548">
      <w:pPr>
        <w:pStyle w:val="ListParagraph"/>
        <w:numPr>
          <w:ilvl w:val="0"/>
          <w:numId w:val="15"/>
        </w:numPr>
        <w:spacing w:after="0" w:line="240" w:lineRule="auto"/>
        <w:rPr>
          <w:rFonts w:ascii="Segoe UI" w:hAnsi="Segoe UI" w:cs="Segoe UI"/>
        </w:rPr>
      </w:pPr>
      <w:r>
        <w:rPr>
          <w:rFonts w:ascii="Segoe UI" w:hAnsi="Segoe UI" w:cs="Segoe UI"/>
        </w:rPr>
        <w:t>Please type your answers immediately below each question asked.</w:t>
      </w:r>
    </w:p>
    <w:p w14:paraId="3289C135" w14:textId="77777777" w:rsidR="00D25864" w:rsidRPr="00D25864" w:rsidRDefault="00D25864" w:rsidP="00D25864">
      <w:pPr>
        <w:spacing w:after="0" w:line="240" w:lineRule="auto"/>
        <w:rPr>
          <w:rFonts w:ascii="Segoe UI" w:hAnsi="Segoe UI" w:cs="Segoe UI"/>
        </w:rPr>
      </w:pPr>
    </w:p>
    <w:p w14:paraId="2A7D3CBF" w14:textId="0960DDD3" w:rsidR="0071379D" w:rsidRDefault="0071379D" w:rsidP="00544548">
      <w:pPr>
        <w:pStyle w:val="ListParagraph"/>
        <w:numPr>
          <w:ilvl w:val="0"/>
          <w:numId w:val="15"/>
        </w:numPr>
        <w:spacing w:after="0" w:line="240" w:lineRule="auto"/>
        <w:rPr>
          <w:rFonts w:ascii="Segoe UI" w:hAnsi="Segoe UI" w:cs="Segoe UI"/>
        </w:rPr>
      </w:pPr>
      <w:r w:rsidRPr="00D353B8">
        <w:rPr>
          <w:rFonts w:ascii="Segoe UI" w:hAnsi="Segoe UI" w:cs="Segoe UI"/>
        </w:rPr>
        <w:t xml:space="preserve">Signatories are encouraged to report </w:t>
      </w:r>
      <w:proofErr w:type="gramStart"/>
      <w:r w:rsidRPr="00D353B8">
        <w:rPr>
          <w:rFonts w:ascii="Segoe UI" w:hAnsi="Segoe UI" w:cs="Segoe UI"/>
        </w:rPr>
        <w:t>both on progress made, and where</w:t>
      </w:r>
      <w:proofErr w:type="gramEnd"/>
      <w:r w:rsidRPr="00D353B8">
        <w:rPr>
          <w:rFonts w:ascii="Segoe UI" w:hAnsi="Segoe UI" w:cs="Segoe UI"/>
        </w:rPr>
        <w:t xml:space="preserve"> they may have experienced obstacles or challenges to realising their commitments. </w:t>
      </w:r>
    </w:p>
    <w:p w14:paraId="303C63B9" w14:textId="77777777" w:rsidR="00D25864" w:rsidRPr="00D25864" w:rsidRDefault="00D25864" w:rsidP="00D25864">
      <w:pPr>
        <w:spacing w:after="0" w:line="240" w:lineRule="auto"/>
        <w:rPr>
          <w:rFonts w:ascii="Segoe UI" w:hAnsi="Segoe UI" w:cs="Segoe UI"/>
        </w:rPr>
      </w:pPr>
    </w:p>
    <w:p w14:paraId="2B59158E" w14:textId="62958A7C" w:rsidR="00187B78" w:rsidRDefault="00187B78" w:rsidP="00544548">
      <w:pPr>
        <w:pStyle w:val="ListParagraph"/>
        <w:numPr>
          <w:ilvl w:val="0"/>
          <w:numId w:val="15"/>
        </w:numPr>
        <w:spacing w:after="0" w:line="240" w:lineRule="auto"/>
        <w:rPr>
          <w:rFonts w:ascii="Segoe UI" w:hAnsi="Segoe UI" w:cs="Segoe UI"/>
        </w:rPr>
      </w:pPr>
      <w:r w:rsidRPr="00D353B8">
        <w:rPr>
          <w:rFonts w:ascii="Segoe UI" w:hAnsi="Segoe UI" w:cs="Segoe UI"/>
        </w:rPr>
        <w:t xml:space="preserve">Signatories are encouraged, where possible and relevant, to reflect on their contributions to the Grand Bargain both as recipients of humanitarian funds and donors of humanitarian funds. This will allow us to capture the transfer of benefits accrued at higher ends of the value chain down to the frontline. </w:t>
      </w:r>
    </w:p>
    <w:p w14:paraId="7E62BB6D" w14:textId="77777777" w:rsidR="00D25864" w:rsidRPr="00D25864" w:rsidRDefault="00D25864" w:rsidP="00D25864">
      <w:pPr>
        <w:pStyle w:val="ListParagraph"/>
        <w:rPr>
          <w:rFonts w:ascii="Segoe UI" w:hAnsi="Segoe UI" w:cs="Segoe UI"/>
        </w:rPr>
      </w:pPr>
    </w:p>
    <w:p w14:paraId="2374D729" w14:textId="57477604" w:rsidR="00153DBB" w:rsidRDefault="00153DBB" w:rsidP="00544548">
      <w:pPr>
        <w:pStyle w:val="ListParagraph"/>
        <w:numPr>
          <w:ilvl w:val="0"/>
          <w:numId w:val="15"/>
        </w:numPr>
        <w:spacing w:after="0" w:line="240" w:lineRule="auto"/>
        <w:rPr>
          <w:rFonts w:ascii="Segoe UI" w:hAnsi="Segoe UI" w:cs="Segoe UI"/>
        </w:rPr>
      </w:pPr>
      <w:r w:rsidRPr="00D353B8">
        <w:rPr>
          <w:rFonts w:ascii="Segoe UI" w:hAnsi="Segoe UI" w:cs="Segoe UI"/>
        </w:rPr>
        <w:t xml:space="preserve">Signatories </w:t>
      </w:r>
      <w:proofErr w:type="gramStart"/>
      <w:r w:rsidRPr="00D353B8">
        <w:rPr>
          <w:rFonts w:ascii="Segoe UI" w:hAnsi="Segoe UI" w:cs="Segoe UI"/>
        </w:rPr>
        <w:t>are asked</w:t>
      </w:r>
      <w:proofErr w:type="gramEnd"/>
      <w:r w:rsidRPr="00D353B8">
        <w:rPr>
          <w:rFonts w:ascii="Segoe UI" w:hAnsi="Segoe UI" w:cs="Segoe UI"/>
        </w:rPr>
        <w:t xml:space="preserve"> to </w:t>
      </w:r>
      <w:r w:rsidR="00FD5092" w:rsidRPr="00D353B8">
        <w:rPr>
          <w:rFonts w:ascii="Segoe UI" w:hAnsi="Segoe UI" w:cs="Segoe UI"/>
        </w:rPr>
        <w:t>limit their responses to</w:t>
      </w:r>
      <w:r w:rsidR="003129A1" w:rsidRPr="00D353B8">
        <w:rPr>
          <w:rFonts w:ascii="Segoe UI" w:hAnsi="Segoe UI" w:cs="Segoe UI"/>
        </w:rPr>
        <w:t xml:space="preserve"> </w:t>
      </w:r>
      <w:r w:rsidR="00FD5092" w:rsidRPr="00D353B8">
        <w:rPr>
          <w:rFonts w:ascii="Segoe UI" w:hAnsi="Segoe UI" w:cs="Segoe UI"/>
        </w:rPr>
        <w:t>a maximum</w:t>
      </w:r>
      <w:r w:rsidR="00144561" w:rsidRPr="00D353B8">
        <w:rPr>
          <w:rFonts w:ascii="Segoe UI" w:hAnsi="Segoe UI" w:cs="Segoe UI"/>
        </w:rPr>
        <w:t xml:space="preserve"> </w:t>
      </w:r>
      <w:r w:rsidR="00FD5092" w:rsidRPr="00D353B8">
        <w:rPr>
          <w:rFonts w:ascii="Segoe UI" w:hAnsi="Segoe UI" w:cs="Segoe UI"/>
        </w:rPr>
        <w:t>of</w:t>
      </w:r>
      <w:r w:rsidR="0071379D" w:rsidRPr="00D353B8">
        <w:rPr>
          <w:rFonts w:ascii="Segoe UI" w:hAnsi="Segoe UI" w:cs="Segoe UI"/>
        </w:rPr>
        <w:t xml:space="preserve"> 5</w:t>
      </w:r>
      <w:r w:rsidRPr="00D353B8">
        <w:rPr>
          <w:rFonts w:ascii="Segoe UI" w:hAnsi="Segoe UI" w:cs="Segoe UI"/>
        </w:rPr>
        <w:t>00 words per work stream.</w:t>
      </w:r>
    </w:p>
    <w:p w14:paraId="6F2BED2C" w14:textId="77777777" w:rsidR="00D25864" w:rsidRPr="00D25864" w:rsidRDefault="00D25864" w:rsidP="00D25864">
      <w:pPr>
        <w:pStyle w:val="ListParagraph"/>
        <w:rPr>
          <w:rFonts w:ascii="Segoe UI" w:hAnsi="Segoe UI" w:cs="Segoe UI"/>
        </w:rPr>
      </w:pPr>
    </w:p>
    <w:p w14:paraId="17BCEA72" w14:textId="64562CE9" w:rsidR="00355AD8" w:rsidRDefault="00355AD8" w:rsidP="00544548">
      <w:pPr>
        <w:pStyle w:val="ListParagraph"/>
        <w:numPr>
          <w:ilvl w:val="0"/>
          <w:numId w:val="15"/>
        </w:numPr>
        <w:spacing w:after="0" w:line="240" w:lineRule="auto"/>
        <w:rPr>
          <w:rFonts w:ascii="Segoe UI" w:hAnsi="Segoe UI" w:cs="Segoe UI"/>
        </w:rPr>
      </w:pPr>
      <w:r w:rsidRPr="00D353B8">
        <w:rPr>
          <w:rFonts w:ascii="Segoe UI" w:hAnsi="Segoe UI" w:cs="Segoe UI"/>
        </w:rPr>
        <w:t xml:space="preserve">Self-reports are public documents, and will be </w:t>
      </w:r>
      <w:r w:rsidR="003F75AF" w:rsidRPr="00D353B8">
        <w:rPr>
          <w:rFonts w:ascii="Segoe UI" w:hAnsi="Segoe UI" w:cs="Segoe UI"/>
        </w:rPr>
        <w:t xml:space="preserve">published </w:t>
      </w:r>
      <w:r w:rsidR="003F75AF" w:rsidRPr="00D353B8">
        <w:rPr>
          <w:rFonts w:ascii="Segoe UI" w:hAnsi="Segoe UI" w:cs="Segoe UI"/>
          <w:u w:val="single"/>
        </w:rPr>
        <w:t>as submitted</w:t>
      </w:r>
      <w:r w:rsidRPr="00D353B8">
        <w:rPr>
          <w:rFonts w:ascii="Segoe UI" w:hAnsi="Segoe UI" w:cs="Segoe UI"/>
        </w:rPr>
        <w:t xml:space="preserve"> on the IASC-hosted Grand Bargain </w:t>
      </w:r>
      <w:hyperlink r:id="rId8" w:history="1">
        <w:r w:rsidRPr="00D353B8">
          <w:rPr>
            <w:rStyle w:val="Hyperlink"/>
            <w:rFonts w:ascii="Segoe UI" w:hAnsi="Segoe UI" w:cs="Segoe UI"/>
          </w:rPr>
          <w:t>website</w:t>
        </w:r>
      </w:hyperlink>
      <w:r w:rsidRPr="00D353B8">
        <w:rPr>
          <w:rFonts w:ascii="Segoe UI" w:hAnsi="Segoe UI" w:cs="Segoe UI"/>
        </w:rPr>
        <w:t xml:space="preserve"> from 3</w:t>
      </w:r>
      <w:r w:rsidRPr="00D353B8">
        <w:rPr>
          <w:rFonts w:ascii="Segoe UI" w:hAnsi="Segoe UI" w:cs="Segoe UI"/>
          <w:vertAlign w:val="superscript"/>
        </w:rPr>
        <w:t>rd</w:t>
      </w:r>
      <w:r w:rsidRPr="00D353B8">
        <w:rPr>
          <w:rFonts w:ascii="Segoe UI" w:hAnsi="Segoe UI" w:cs="Segoe UI"/>
        </w:rPr>
        <w:t xml:space="preserve"> </w:t>
      </w:r>
      <w:proofErr w:type="gramStart"/>
      <w:r w:rsidRPr="00D353B8">
        <w:rPr>
          <w:rFonts w:ascii="Segoe UI" w:hAnsi="Segoe UI" w:cs="Segoe UI"/>
        </w:rPr>
        <w:t>June,</w:t>
      </w:r>
      <w:proofErr w:type="gramEnd"/>
      <w:r w:rsidRPr="00D353B8">
        <w:rPr>
          <w:rFonts w:ascii="Segoe UI" w:hAnsi="Segoe UI" w:cs="Segoe UI"/>
        </w:rPr>
        <w:t xml:space="preserve"> 2018. </w:t>
      </w:r>
      <w:r w:rsidR="003F75AF" w:rsidRPr="00D353B8">
        <w:rPr>
          <w:rFonts w:ascii="Segoe UI" w:hAnsi="Segoe UI" w:cs="Segoe UI"/>
        </w:rPr>
        <w:t xml:space="preserve"> </w:t>
      </w:r>
    </w:p>
    <w:p w14:paraId="3B86B8E1" w14:textId="77777777" w:rsidR="00D25864" w:rsidRPr="00D25864" w:rsidRDefault="00D25864" w:rsidP="00D25864">
      <w:pPr>
        <w:pStyle w:val="ListParagraph"/>
        <w:rPr>
          <w:rFonts w:ascii="Segoe UI" w:hAnsi="Segoe UI" w:cs="Segoe UI"/>
        </w:rPr>
      </w:pPr>
    </w:p>
    <w:p w14:paraId="10EE02F1" w14:textId="5FACC31F" w:rsidR="0020405C" w:rsidRDefault="00355AD8" w:rsidP="00544548">
      <w:pPr>
        <w:pStyle w:val="ListParagraph"/>
        <w:numPr>
          <w:ilvl w:val="0"/>
          <w:numId w:val="15"/>
        </w:numPr>
        <w:spacing w:after="0" w:line="240" w:lineRule="auto"/>
        <w:rPr>
          <w:rFonts w:ascii="Segoe UI" w:hAnsi="Segoe UI" w:cs="Segoe UI"/>
        </w:rPr>
      </w:pPr>
      <w:r w:rsidRPr="00D353B8">
        <w:rPr>
          <w:rFonts w:ascii="Segoe UI" w:hAnsi="Segoe UI" w:cs="Segoe UI"/>
        </w:rPr>
        <w:lastRenderedPageBreak/>
        <w:t xml:space="preserve">Self-reports </w:t>
      </w:r>
      <w:proofErr w:type="gramStart"/>
      <w:r w:rsidRPr="00D353B8">
        <w:rPr>
          <w:rFonts w:ascii="Segoe UI" w:hAnsi="Segoe UI" w:cs="Segoe UI"/>
        </w:rPr>
        <w:t>will be used</w:t>
      </w:r>
      <w:proofErr w:type="gramEnd"/>
      <w:r w:rsidRPr="00D353B8">
        <w:rPr>
          <w:rFonts w:ascii="Segoe UI" w:hAnsi="Segoe UI" w:cs="Segoe UI"/>
        </w:rPr>
        <w:t xml:space="preserve"> to inform the 2018 Independent Annual Grand Bargain Report, which </w:t>
      </w:r>
      <w:r w:rsidR="003F75AF" w:rsidRPr="00D353B8">
        <w:rPr>
          <w:rFonts w:ascii="Segoe UI" w:hAnsi="Segoe UI" w:cs="Segoe UI"/>
        </w:rPr>
        <w:t xml:space="preserve">will provide a collective analysis of the progress for each work stream, and for the Grand Bargain as a whole. </w:t>
      </w:r>
      <w:r w:rsidR="0020405C" w:rsidRPr="00D353B8">
        <w:rPr>
          <w:rFonts w:ascii="Segoe UI" w:hAnsi="Segoe UI" w:cs="Segoe UI"/>
        </w:rPr>
        <w:t xml:space="preserve">The Independent Annual Grand Bargain report </w:t>
      </w:r>
      <w:proofErr w:type="gramStart"/>
      <w:r w:rsidR="0020405C" w:rsidRPr="00D353B8">
        <w:rPr>
          <w:rFonts w:ascii="Segoe UI" w:hAnsi="Segoe UI" w:cs="Segoe UI"/>
        </w:rPr>
        <w:t>will be published</w:t>
      </w:r>
      <w:proofErr w:type="gramEnd"/>
      <w:r w:rsidR="0020405C" w:rsidRPr="00D353B8">
        <w:rPr>
          <w:rFonts w:ascii="Segoe UI" w:hAnsi="Segoe UI" w:cs="Segoe UI"/>
        </w:rPr>
        <w:t xml:space="preserve"> prior to the 2018 Annual Grand Bargain Meeting on 18 June 2018, in New York.</w:t>
      </w:r>
    </w:p>
    <w:p w14:paraId="1D71602D" w14:textId="77777777" w:rsidR="00D25864" w:rsidRPr="00D353B8" w:rsidRDefault="00D25864" w:rsidP="00D25864">
      <w:pPr>
        <w:pStyle w:val="ListParagraph"/>
        <w:spacing w:after="0" w:line="240" w:lineRule="auto"/>
        <w:rPr>
          <w:rFonts w:ascii="Segoe UI" w:hAnsi="Segoe UI" w:cs="Segoe UI"/>
        </w:rPr>
      </w:pPr>
    </w:p>
    <w:p w14:paraId="08E13B16" w14:textId="6E80AB09" w:rsidR="00355AD8" w:rsidRDefault="003F75AF" w:rsidP="00544548">
      <w:pPr>
        <w:pStyle w:val="ListParagraph"/>
        <w:numPr>
          <w:ilvl w:val="0"/>
          <w:numId w:val="15"/>
        </w:numPr>
        <w:spacing w:after="0" w:line="240" w:lineRule="auto"/>
        <w:rPr>
          <w:rFonts w:ascii="Segoe UI" w:hAnsi="Segoe UI" w:cs="Segoe UI"/>
        </w:rPr>
      </w:pPr>
      <w:r w:rsidRPr="00D353B8">
        <w:rPr>
          <w:rFonts w:ascii="Segoe UI" w:hAnsi="Segoe UI" w:cs="Segoe UI"/>
        </w:rPr>
        <w:t xml:space="preserve">The 2018 </w:t>
      </w:r>
      <w:r w:rsidR="0020405C" w:rsidRPr="00D353B8">
        <w:rPr>
          <w:rFonts w:ascii="Segoe UI" w:hAnsi="Segoe UI" w:cs="Segoe UI"/>
        </w:rPr>
        <w:t>Independent Annual Grand Bargain Report</w:t>
      </w:r>
      <w:r w:rsidRPr="00D353B8">
        <w:rPr>
          <w:rFonts w:ascii="Segoe UI" w:hAnsi="Segoe UI" w:cs="Segoe UI"/>
        </w:rPr>
        <w:t xml:space="preserve"> </w:t>
      </w:r>
      <w:proofErr w:type="gramStart"/>
      <w:r w:rsidR="00355AD8" w:rsidRPr="00D353B8">
        <w:rPr>
          <w:rFonts w:ascii="Segoe UI" w:hAnsi="Segoe UI" w:cs="Segoe UI"/>
        </w:rPr>
        <w:t>is being prepared</w:t>
      </w:r>
      <w:proofErr w:type="gramEnd"/>
      <w:r w:rsidR="00355AD8" w:rsidRPr="00D353B8">
        <w:rPr>
          <w:rFonts w:ascii="Segoe UI" w:hAnsi="Segoe UI" w:cs="Segoe UI"/>
        </w:rPr>
        <w:t xml:space="preserve"> by </w:t>
      </w:r>
      <w:hyperlink r:id="rId9" w:history="1">
        <w:r w:rsidR="00355AD8" w:rsidRPr="00D353B8">
          <w:rPr>
            <w:rStyle w:val="Hyperlink"/>
            <w:rFonts w:ascii="Segoe UI" w:hAnsi="Segoe UI" w:cs="Segoe UI"/>
          </w:rPr>
          <w:t>ODI/HPG</w:t>
        </w:r>
      </w:hyperlink>
      <w:r w:rsidR="0020405C" w:rsidRPr="00D353B8">
        <w:rPr>
          <w:rFonts w:ascii="Segoe UI" w:hAnsi="Segoe UI" w:cs="Segoe UI"/>
        </w:rPr>
        <w:t xml:space="preserve">. Signatories </w:t>
      </w:r>
      <w:proofErr w:type="gramStart"/>
      <w:r w:rsidR="0020405C" w:rsidRPr="00D353B8">
        <w:rPr>
          <w:rFonts w:ascii="Segoe UI" w:hAnsi="Segoe UI" w:cs="Segoe UI"/>
        </w:rPr>
        <w:t>may be contacted</w:t>
      </w:r>
      <w:proofErr w:type="gramEnd"/>
      <w:r w:rsidR="0020405C" w:rsidRPr="00D353B8">
        <w:rPr>
          <w:rFonts w:ascii="Segoe UI" w:hAnsi="Segoe UI" w:cs="Segoe UI"/>
        </w:rPr>
        <w:t xml:space="preserve"> by ODI/HPG as part of their research and preparation of the Independent Report.  </w:t>
      </w:r>
    </w:p>
    <w:p w14:paraId="4642D930" w14:textId="77777777" w:rsidR="00D25864" w:rsidRPr="00D25864" w:rsidRDefault="00D25864" w:rsidP="00D25864">
      <w:pPr>
        <w:pStyle w:val="ListParagraph"/>
        <w:rPr>
          <w:rFonts w:ascii="Segoe UI" w:hAnsi="Segoe UI" w:cs="Segoe UI"/>
        </w:rPr>
      </w:pPr>
    </w:p>
    <w:p w14:paraId="44508CCC" w14:textId="4E7FA8AE" w:rsidR="00AB5C39" w:rsidRPr="00D353B8" w:rsidRDefault="0017524A" w:rsidP="00544548">
      <w:pPr>
        <w:pStyle w:val="ListParagraph"/>
        <w:numPr>
          <w:ilvl w:val="0"/>
          <w:numId w:val="15"/>
        </w:numPr>
        <w:spacing w:after="0" w:line="240" w:lineRule="auto"/>
        <w:rPr>
          <w:rFonts w:ascii="Segoe UI" w:hAnsi="Segoe UI" w:cs="Segoe UI"/>
        </w:rPr>
      </w:pPr>
      <w:r w:rsidRPr="00D353B8">
        <w:rPr>
          <w:rFonts w:ascii="Segoe UI" w:hAnsi="Segoe UI" w:cs="Segoe UI"/>
        </w:rPr>
        <w:t xml:space="preserve">If you require support or advice to complete your self-report, you may direct enquiries to the Grand Bargain </w:t>
      </w:r>
      <w:r w:rsidR="00D8501E" w:rsidRPr="00D353B8">
        <w:rPr>
          <w:rFonts w:ascii="Segoe UI" w:hAnsi="Segoe UI" w:cs="Segoe UI"/>
        </w:rPr>
        <w:t>S</w:t>
      </w:r>
      <w:r w:rsidRPr="00D353B8">
        <w:rPr>
          <w:rFonts w:ascii="Segoe UI" w:hAnsi="Segoe UI" w:cs="Segoe UI"/>
        </w:rPr>
        <w:t>ecretariat [gbsecretariat@un.org]</w:t>
      </w:r>
      <w:r w:rsidR="005714C0" w:rsidRPr="00D353B8">
        <w:rPr>
          <w:rFonts w:ascii="Segoe UI" w:hAnsi="Segoe UI" w:cs="Segoe UI"/>
        </w:rPr>
        <w:t>.</w:t>
      </w:r>
    </w:p>
    <w:p w14:paraId="6F4EB486" w14:textId="77777777" w:rsidR="00544548" w:rsidRPr="00D353B8" w:rsidRDefault="00544548" w:rsidP="00487CE0">
      <w:pPr>
        <w:spacing w:line="240" w:lineRule="auto"/>
        <w:rPr>
          <w:rFonts w:ascii="Segoe UI" w:hAnsi="Segoe UI" w:cs="Segoe UI"/>
          <w:b/>
          <w:bCs/>
          <w:color w:val="008080"/>
          <w:lang w:val="en-US" w:eastAsia="zh-CN"/>
        </w:rPr>
      </w:pPr>
    </w:p>
    <w:p w14:paraId="3E2D9DFD" w14:textId="77777777" w:rsidR="00424B4D" w:rsidRPr="00D353B8" w:rsidRDefault="00424B4D" w:rsidP="00487CE0">
      <w:pPr>
        <w:spacing w:line="240" w:lineRule="auto"/>
        <w:rPr>
          <w:rFonts w:ascii="Segoe UI" w:hAnsi="Segoe UI" w:cs="Segoe UI"/>
          <w:b/>
          <w:bCs/>
          <w:color w:val="008080"/>
          <w:lang w:val="en-US" w:eastAsia="zh-CN"/>
        </w:rPr>
      </w:pPr>
      <w:r w:rsidRPr="00D353B8">
        <w:rPr>
          <w:rFonts w:ascii="Segoe UI" w:hAnsi="Segoe UI" w:cs="Segoe UI"/>
          <w:b/>
          <w:bCs/>
          <w:color w:val="008080"/>
          <w:lang w:val="en-US" w:eastAsia="zh-CN"/>
        </w:rPr>
        <w:t>Gender Inclusion</w:t>
      </w:r>
    </w:p>
    <w:p w14:paraId="3921E56E" w14:textId="20715E9C" w:rsidR="00FD5092" w:rsidRPr="00D353B8" w:rsidRDefault="00424B4D" w:rsidP="00AB5C39">
      <w:pPr>
        <w:spacing w:after="0" w:line="240" w:lineRule="auto"/>
        <w:rPr>
          <w:rFonts w:ascii="Segoe UI" w:hAnsi="Segoe UI" w:cs="Segoe UI"/>
        </w:rPr>
      </w:pPr>
      <w:r w:rsidRPr="00D353B8">
        <w:rPr>
          <w:rFonts w:ascii="Segoe UI" w:hAnsi="Segoe UI" w:cs="Segoe UI"/>
        </w:rPr>
        <w:t xml:space="preserve">Signatories </w:t>
      </w:r>
      <w:r w:rsidR="00D9032A" w:rsidRPr="00D353B8">
        <w:rPr>
          <w:rFonts w:ascii="Segoe UI" w:hAnsi="Segoe UI" w:cs="Segoe UI"/>
        </w:rPr>
        <w:t>are encouraged</w:t>
      </w:r>
      <w:r w:rsidRPr="00D353B8">
        <w:rPr>
          <w:rFonts w:ascii="Segoe UI" w:hAnsi="Segoe UI" w:cs="Segoe UI"/>
        </w:rPr>
        <w:t xml:space="preserve"> address</w:t>
      </w:r>
      <w:r w:rsidR="00D878F7" w:rsidRPr="00D353B8">
        <w:rPr>
          <w:rFonts w:ascii="Segoe UI" w:hAnsi="Segoe UI" w:cs="Segoe UI"/>
        </w:rPr>
        <w:t xml:space="preserve"> to</w:t>
      </w:r>
      <w:r w:rsidRPr="00D353B8">
        <w:rPr>
          <w:rFonts w:ascii="Segoe UI" w:hAnsi="Segoe UI" w:cs="Segoe UI"/>
        </w:rPr>
        <w:t xml:space="preserve"> the gender dimensions of their Grand Bargain commitments. For reporting on each work stream, consideration </w:t>
      </w:r>
      <w:proofErr w:type="gramStart"/>
      <w:r w:rsidRPr="00D353B8">
        <w:rPr>
          <w:rFonts w:ascii="Segoe UI" w:hAnsi="Segoe UI" w:cs="Segoe UI"/>
        </w:rPr>
        <w:t>should be given</w:t>
      </w:r>
      <w:proofErr w:type="gramEnd"/>
      <w:r w:rsidRPr="00D353B8">
        <w:rPr>
          <w:rFonts w:ascii="Segoe UI" w:hAnsi="Segoe UI" w:cs="Segoe UI"/>
        </w:rPr>
        <w:t xml:space="preserve"> to the guidance provided by the </w:t>
      </w:r>
      <w:hyperlink r:id="rId10" w:history="1">
        <w:r w:rsidRPr="00D353B8">
          <w:rPr>
            <w:rStyle w:val="Hyperlink"/>
            <w:rFonts w:ascii="Segoe UI" w:hAnsi="Segoe UI" w:cs="Segoe UI"/>
            <w:i/>
            <w:iCs/>
          </w:rPr>
          <w:t>Aide-Memoire</w:t>
        </w:r>
      </w:hyperlink>
      <w:r w:rsidRPr="00D353B8">
        <w:rPr>
          <w:rFonts w:ascii="Segoe UI" w:hAnsi="Segoe UI" w:cs="Segoe UI"/>
          <w:i/>
          <w:iCs/>
        </w:rPr>
        <w:t xml:space="preserve"> on Gender Mainstreaming in the Grand Bargain</w:t>
      </w:r>
      <w:r w:rsidRPr="00D353B8">
        <w:rPr>
          <w:rFonts w:ascii="Segoe UI" w:hAnsi="Segoe UI" w:cs="Segoe UI"/>
        </w:rPr>
        <w:t xml:space="preserve"> that addresses the gender dimensions of resources, capacity, evidence and data, participation, leadership, accountability and communication within the Grand Bargain. Signatories are also welcome to provide additional detail on how they consider they </w:t>
      </w:r>
      <w:proofErr w:type="gramStart"/>
      <w:r w:rsidRPr="00D353B8">
        <w:rPr>
          <w:rFonts w:ascii="Segoe UI" w:hAnsi="Segoe UI" w:cs="Segoe UI"/>
        </w:rPr>
        <w:t>have, at a macro level, ensured</w:t>
      </w:r>
      <w:proofErr w:type="gramEnd"/>
      <w:r w:rsidRPr="00D353B8">
        <w:rPr>
          <w:rFonts w:ascii="Segoe UI" w:hAnsi="Segoe UI" w:cs="Segoe UI"/>
        </w:rPr>
        <w:t xml:space="preserve"> their Grand Bargain follow-up is gender-responsive, and to include any examples of good practice that they wish to share. This data will assist in the preparation of the 2018 Independent Grand Bargain report, which will assess the extent to which gender </w:t>
      </w:r>
      <w:proofErr w:type="gramStart"/>
      <w:r w:rsidRPr="00D353B8">
        <w:rPr>
          <w:rFonts w:ascii="Segoe UI" w:hAnsi="Segoe UI" w:cs="Segoe UI"/>
        </w:rPr>
        <w:t>has been considered</w:t>
      </w:r>
      <w:proofErr w:type="gramEnd"/>
      <w:r w:rsidRPr="00D353B8">
        <w:rPr>
          <w:rFonts w:ascii="Segoe UI" w:hAnsi="Segoe UI" w:cs="Segoe UI"/>
        </w:rPr>
        <w:t xml:space="preserve"> by Grand Bargain work streams.</w:t>
      </w:r>
    </w:p>
    <w:p w14:paraId="485D090C" w14:textId="1276F0A2" w:rsidR="00572A74" w:rsidRPr="00D353B8" w:rsidRDefault="00187B78" w:rsidP="00AB5C39">
      <w:pPr>
        <w:spacing w:line="240" w:lineRule="auto"/>
        <w:jc w:val="center"/>
        <w:rPr>
          <w:rFonts w:ascii="Segoe UI" w:hAnsi="Segoe UI" w:cs="Segoe UI"/>
          <w:b/>
        </w:rPr>
      </w:pPr>
      <w:r w:rsidRPr="00D353B8">
        <w:rPr>
          <w:rFonts w:ascii="Segoe UI" w:hAnsi="Segoe UI" w:cs="Segoe UI"/>
          <w:b/>
        </w:rPr>
        <w:br w:type="page"/>
      </w:r>
      <w:r w:rsidR="00572A74" w:rsidRPr="00D353B8">
        <w:rPr>
          <w:rFonts w:ascii="Segoe UI" w:hAnsi="Segoe UI" w:cs="Segoe UI"/>
          <w:noProof/>
          <w:lang w:val="en-US"/>
        </w:rPr>
        <w:lastRenderedPageBreak/>
        <w:drawing>
          <wp:inline distT="0" distB="0" distL="0" distR="0" wp14:anchorId="02AC0A81" wp14:editId="1D1BA386">
            <wp:extent cx="2411126" cy="35368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B Secretariat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0314" cy="368234"/>
                    </a:xfrm>
                    <a:prstGeom prst="rect">
                      <a:avLst/>
                    </a:prstGeom>
                  </pic:spPr>
                </pic:pic>
              </a:graphicData>
            </a:graphic>
          </wp:inline>
        </w:drawing>
      </w:r>
    </w:p>
    <w:p w14:paraId="55D27D25" w14:textId="77777777" w:rsidR="00572A74" w:rsidRPr="00D353B8" w:rsidRDefault="00572A74" w:rsidP="00487CE0">
      <w:pPr>
        <w:spacing w:after="0" w:line="240" w:lineRule="auto"/>
        <w:rPr>
          <w:rFonts w:ascii="Segoe UI" w:hAnsi="Segoe UI" w:cs="Segoe UI"/>
          <w:b/>
        </w:rPr>
      </w:pPr>
    </w:p>
    <w:p w14:paraId="6810BCA1" w14:textId="33EC393E" w:rsidR="00572A74" w:rsidRPr="00D353B8" w:rsidRDefault="00572A74" w:rsidP="00487CE0">
      <w:pPr>
        <w:spacing w:after="0" w:line="240" w:lineRule="auto"/>
        <w:jc w:val="center"/>
        <w:rPr>
          <w:rFonts w:ascii="Segoe UI" w:eastAsiaTheme="minorEastAsia" w:hAnsi="Segoe UI" w:cs="Segoe UI"/>
          <w:b/>
          <w:bCs/>
          <w:color w:val="008080"/>
          <w:lang w:val="en-US" w:eastAsia="zh-CN"/>
        </w:rPr>
      </w:pPr>
      <w:r w:rsidRPr="00D353B8">
        <w:rPr>
          <w:rFonts w:ascii="Segoe UI" w:eastAsiaTheme="minorEastAsia" w:hAnsi="Segoe UI" w:cs="Segoe UI"/>
          <w:b/>
          <w:bCs/>
          <w:color w:val="008080"/>
          <w:lang w:val="en-US" w:eastAsia="zh-CN"/>
        </w:rPr>
        <w:t xml:space="preserve">2018 Grand Bargain </w:t>
      </w:r>
      <w:r w:rsidR="004C3801">
        <w:rPr>
          <w:rFonts w:ascii="Segoe UI" w:eastAsiaTheme="minorEastAsia" w:hAnsi="Segoe UI" w:cs="Segoe UI"/>
          <w:b/>
          <w:bCs/>
          <w:color w:val="008080"/>
          <w:lang w:val="en-US" w:eastAsia="zh-CN"/>
        </w:rPr>
        <w:t>A</w:t>
      </w:r>
      <w:r w:rsidRPr="00D353B8">
        <w:rPr>
          <w:rFonts w:ascii="Segoe UI" w:eastAsiaTheme="minorEastAsia" w:hAnsi="Segoe UI" w:cs="Segoe UI"/>
          <w:b/>
          <w:bCs/>
          <w:color w:val="008080"/>
          <w:lang w:val="en-US" w:eastAsia="zh-CN"/>
        </w:rPr>
        <w:t xml:space="preserve">nnual </w:t>
      </w:r>
      <w:r w:rsidR="004C3801">
        <w:rPr>
          <w:rFonts w:ascii="Segoe UI" w:eastAsiaTheme="minorEastAsia" w:hAnsi="Segoe UI" w:cs="Segoe UI"/>
          <w:b/>
          <w:bCs/>
          <w:color w:val="008080"/>
          <w:lang w:val="en-US" w:eastAsia="zh-CN"/>
        </w:rPr>
        <w:t>S</w:t>
      </w:r>
      <w:r w:rsidRPr="00D353B8">
        <w:rPr>
          <w:rFonts w:ascii="Segoe UI" w:eastAsiaTheme="minorEastAsia" w:hAnsi="Segoe UI" w:cs="Segoe UI"/>
          <w:b/>
          <w:bCs/>
          <w:color w:val="008080"/>
          <w:lang w:val="en-US" w:eastAsia="zh-CN"/>
        </w:rPr>
        <w:t>elf-</w:t>
      </w:r>
      <w:r w:rsidR="004C3801">
        <w:rPr>
          <w:rFonts w:ascii="Segoe UI" w:eastAsiaTheme="minorEastAsia" w:hAnsi="Segoe UI" w:cs="Segoe UI"/>
          <w:b/>
          <w:bCs/>
          <w:color w:val="008080"/>
          <w:lang w:val="en-US" w:eastAsia="zh-CN"/>
        </w:rPr>
        <w:t>R</w:t>
      </w:r>
      <w:r w:rsidRPr="00D353B8">
        <w:rPr>
          <w:rFonts w:ascii="Segoe UI" w:eastAsiaTheme="minorEastAsia" w:hAnsi="Segoe UI" w:cs="Segoe UI"/>
          <w:b/>
          <w:bCs/>
          <w:color w:val="008080"/>
          <w:lang w:val="en-US" w:eastAsia="zh-CN"/>
        </w:rPr>
        <w:t>eporting – [Name of Signatory]</w:t>
      </w:r>
    </w:p>
    <w:sdt>
      <w:sdtPr>
        <w:rPr>
          <w:rFonts w:ascii="Segoe UI" w:eastAsiaTheme="minorHAnsi" w:hAnsi="Segoe UI" w:cs="Segoe UI"/>
          <w:b w:val="0"/>
          <w:bCs w:val="0"/>
          <w:color w:val="auto"/>
          <w:sz w:val="22"/>
          <w:szCs w:val="22"/>
          <w:lang w:val="en-GB" w:eastAsia="en-US"/>
        </w:rPr>
        <w:id w:val="-1269694366"/>
        <w:docPartObj>
          <w:docPartGallery w:val="Table of Contents"/>
          <w:docPartUnique/>
        </w:docPartObj>
      </w:sdtPr>
      <w:sdtEndPr/>
      <w:sdtContent>
        <w:p w14:paraId="2DB6F539" w14:textId="77777777" w:rsidR="0068574E" w:rsidRPr="00D353B8" w:rsidRDefault="0068574E" w:rsidP="00487CE0">
          <w:pPr>
            <w:pStyle w:val="TOCHeading"/>
            <w:spacing w:line="240" w:lineRule="auto"/>
            <w:rPr>
              <w:rFonts w:ascii="Segoe UI" w:hAnsi="Segoe UI" w:cs="Segoe UI"/>
              <w:sz w:val="22"/>
              <w:szCs w:val="22"/>
              <w:lang w:val="en-GB"/>
            </w:rPr>
          </w:pPr>
          <w:r w:rsidRPr="00D353B8">
            <w:rPr>
              <w:rFonts w:ascii="Segoe UI" w:hAnsi="Segoe UI" w:cs="Segoe UI"/>
              <w:sz w:val="22"/>
              <w:szCs w:val="22"/>
              <w:lang w:val="en-GB"/>
            </w:rPr>
            <w:t>Contents</w:t>
          </w:r>
        </w:p>
        <w:p w14:paraId="3DCD0FBD" w14:textId="77777777" w:rsidR="00572A74" w:rsidRPr="00D353B8" w:rsidRDefault="00572A74" w:rsidP="00487CE0">
          <w:pPr>
            <w:spacing w:line="240" w:lineRule="auto"/>
            <w:rPr>
              <w:rFonts w:ascii="Segoe UI" w:hAnsi="Segoe UI" w:cs="Segoe UI"/>
              <w:lang w:eastAsia="ja-JP"/>
            </w:rPr>
          </w:pPr>
        </w:p>
        <w:p w14:paraId="168DEFDE" w14:textId="6B3FF6D2" w:rsidR="003A045E" w:rsidRPr="00D353B8" w:rsidRDefault="0068574E" w:rsidP="00487CE0">
          <w:pPr>
            <w:pStyle w:val="TOC2"/>
            <w:tabs>
              <w:tab w:val="right" w:leader="dot" w:pos="9062"/>
            </w:tabs>
            <w:spacing w:line="240" w:lineRule="auto"/>
            <w:rPr>
              <w:rFonts w:ascii="Segoe UI" w:eastAsiaTheme="minorEastAsia" w:hAnsi="Segoe UI" w:cs="Segoe UI"/>
              <w:noProof/>
              <w:lang w:val="nb-NO" w:eastAsia="nb-NO"/>
            </w:rPr>
          </w:pPr>
          <w:r w:rsidRPr="00D353B8">
            <w:rPr>
              <w:rFonts w:ascii="Segoe UI" w:hAnsi="Segoe UI" w:cs="Segoe UI"/>
            </w:rPr>
            <w:fldChar w:fldCharType="begin"/>
          </w:r>
          <w:r w:rsidRPr="00D353B8">
            <w:rPr>
              <w:rFonts w:ascii="Segoe UI" w:hAnsi="Segoe UI" w:cs="Segoe UI"/>
            </w:rPr>
            <w:instrText xml:space="preserve"> TOC \o "1-3" \h \z \u </w:instrText>
          </w:r>
          <w:r w:rsidRPr="00D353B8">
            <w:rPr>
              <w:rFonts w:ascii="Segoe UI" w:hAnsi="Segoe UI" w:cs="Segoe UI"/>
            </w:rPr>
            <w:fldChar w:fldCharType="separate"/>
          </w:r>
          <w:hyperlink w:anchor="_Toc479577161" w:history="1">
            <w:r w:rsidR="003A045E" w:rsidRPr="00D353B8">
              <w:rPr>
                <w:rStyle w:val="Hyperlink"/>
                <w:rFonts w:ascii="Segoe UI" w:hAnsi="Segoe UI" w:cs="Segoe UI"/>
                <w:noProof/>
              </w:rPr>
              <w:t>Work stream 1 - Transparency</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_Toc479577161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3</w:t>
            </w:r>
            <w:r w:rsidR="003A045E" w:rsidRPr="00D353B8">
              <w:rPr>
                <w:rFonts w:ascii="Segoe UI" w:hAnsi="Segoe UI" w:cs="Segoe UI"/>
                <w:noProof/>
                <w:webHidden/>
              </w:rPr>
              <w:fldChar w:fldCharType="end"/>
            </w:r>
          </w:hyperlink>
        </w:p>
        <w:p w14:paraId="5E37C6ED" w14:textId="7CB5704E"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62" w:history="1">
            <w:r w:rsidR="003A045E" w:rsidRPr="00D353B8">
              <w:rPr>
                <w:rStyle w:val="Hyperlink"/>
                <w:rFonts w:ascii="Segoe UI" w:hAnsi="Segoe UI" w:cs="Segoe UI"/>
                <w:noProof/>
              </w:rPr>
              <w:t>1.</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Baseline (only in year 1)</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_Toc479577162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3</w:t>
            </w:r>
            <w:r w:rsidR="003A045E" w:rsidRPr="00D353B8">
              <w:rPr>
                <w:rFonts w:ascii="Segoe UI" w:hAnsi="Segoe UI" w:cs="Segoe UI"/>
                <w:noProof/>
                <w:webHidden/>
              </w:rPr>
              <w:fldChar w:fldCharType="end"/>
            </w:r>
          </w:hyperlink>
        </w:p>
        <w:p w14:paraId="1CD7638B" w14:textId="0AFF843A"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63" w:history="1">
            <w:r w:rsidR="003A045E" w:rsidRPr="00D353B8">
              <w:rPr>
                <w:rStyle w:val="Hyperlink"/>
                <w:rFonts w:ascii="Segoe UI" w:hAnsi="Segoe UI" w:cs="Segoe UI"/>
                <w:noProof/>
              </w:rPr>
              <w:t>2.</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Progress to date</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_Toc479577163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3</w:t>
            </w:r>
            <w:r w:rsidR="003A045E" w:rsidRPr="00D353B8">
              <w:rPr>
                <w:rFonts w:ascii="Segoe UI" w:hAnsi="Segoe UI" w:cs="Segoe UI"/>
                <w:noProof/>
                <w:webHidden/>
              </w:rPr>
              <w:fldChar w:fldCharType="end"/>
            </w:r>
          </w:hyperlink>
        </w:p>
        <w:p w14:paraId="0E127F20" w14:textId="61396B62"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64" w:history="1">
            <w:r w:rsidR="003A045E" w:rsidRPr="00D353B8">
              <w:rPr>
                <w:rStyle w:val="Hyperlink"/>
                <w:rFonts w:ascii="Segoe UI" w:hAnsi="Segoe UI" w:cs="Segoe UI"/>
                <w:noProof/>
              </w:rPr>
              <w:t>3.</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Planned next steps</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_Toc479577164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3</w:t>
            </w:r>
            <w:r w:rsidR="003A045E" w:rsidRPr="00D353B8">
              <w:rPr>
                <w:rFonts w:ascii="Segoe UI" w:hAnsi="Segoe UI" w:cs="Segoe UI"/>
                <w:noProof/>
                <w:webHidden/>
              </w:rPr>
              <w:fldChar w:fldCharType="end"/>
            </w:r>
          </w:hyperlink>
        </w:p>
        <w:p w14:paraId="76A3A7DE" w14:textId="6D46B407"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65" w:history="1">
            <w:r w:rsidR="003A045E" w:rsidRPr="00D353B8">
              <w:rPr>
                <w:rStyle w:val="Hyperlink"/>
                <w:rFonts w:ascii="Segoe UI" w:hAnsi="Segoe UI" w:cs="Segoe UI"/>
                <w:noProof/>
              </w:rPr>
              <w:t>4.</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Efficiency gains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_Toc479577165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3</w:t>
            </w:r>
            <w:r w:rsidR="003A045E" w:rsidRPr="00D353B8">
              <w:rPr>
                <w:rFonts w:ascii="Segoe UI" w:hAnsi="Segoe UI" w:cs="Segoe UI"/>
                <w:noProof/>
                <w:webHidden/>
              </w:rPr>
              <w:fldChar w:fldCharType="end"/>
            </w:r>
          </w:hyperlink>
        </w:p>
        <w:p w14:paraId="7F6BE728" w14:textId="4E7937E5"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66" w:history="1">
            <w:r w:rsidR="003A045E" w:rsidRPr="00D353B8">
              <w:rPr>
                <w:rStyle w:val="Hyperlink"/>
                <w:rFonts w:ascii="Segoe UI" w:hAnsi="Segoe UI" w:cs="Segoe UI"/>
                <w:noProof/>
              </w:rPr>
              <w:t>5.</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Good practices and lessons learned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_Toc479577166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4</w:t>
            </w:r>
            <w:r w:rsidR="003A045E" w:rsidRPr="00D353B8">
              <w:rPr>
                <w:rFonts w:ascii="Segoe UI" w:hAnsi="Segoe UI" w:cs="Segoe UI"/>
                <w:noProof/>
                <w:webHidden/>
              </w:rPr>
              <w:fldChar w:fldCharType="end"/>
            </w:r>
          </w:hyperlink>
        </w:p>
        <w:p w14:paraId="698FDEF1" w14:textId="3DDDE7E9" w:rsidR="003A045E" w:rsidRPr="00D353B8" w:rsidRDefault="005E1270" w:rsidP="00487CE0">
          <w:pPr>
            <w:pStyle w:val="TOC2"/>
            <w:tabs>
              <w:tab w:val="right" w:leader="dot" w:pos="9062"/>
            </w:tabs>
            <w:spacing w:line="240" w:lineRule="auto"/>
            <w:rPr>
              <w:rFonts w:ascii="Segoe UI" w:eastAsiaTheme="minorEastAsia" w:hAnsi="Segoe UI" w:cs="Segoe UI"/>
              <w:noProof/>
              <w:lang w:val="nb-NO" w:eastAsia="nb-NO"/>
            </w:rPr>
          </w:pPr>
          <w:hyperlink w:anchor="_Toc479577167" w:history="1">
            <w:r w:rsidR="003A045E" w:rsidRPr="00D353B8">
              <w:rPr>
                <w:rStyle w:val="Hyperlink"/>
                <w:rFonts w:ascii="Segoe UI" w:hAnsi="Segoe UI" w:cs="Segoe UI"/>
                <w:noProof/>
              </w:rPr>
              <w:t>Work stream 2 - Localization</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_Toc479577167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5</w:t>
            </w:r>
            <w:r w:rsidR="003A045E" w:rsidRPr="00D353B8">
              <w:rPr>
                <w:rFonts w:ascii="Segoe UI" w:hAnsi="Segoe UI" w:cs="Segoe UI"/>
                <w:noProof/>
                <w:webHidden/>
              </w:rPr>
              <w:fldChar w:fldCharType="end"/>
            </w:r>
          </w:hyperlink>
        </w:p>
        <w:p w14:paraId="4F68B5AA" w14:textId="51DE3F26"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68" w:history="1">
            <w:r w:rsidR="003A045E" w:rsidRPr="00D353B8">
              <w:rPr>
                <w:rStyle w:val="Hyperlink"/>
                <w:rFonts w:ascii="Segoe UI" w:hAnsi="Segoe UI" w:cs="Segoe UI"/>
                <w:noProof/>
              </w:rPr>
              <w:t>1.</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Baseline (only in year 1)</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_Toc479577168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5</w:t>
            </w:r>
            <w:r w:rsidR="003A045E" w:rsidRPr="00D353B8">
              <w:rPr>
                <w:rFonts w:ascii="Segoe UI" w:hAnsi="Segoe UI" w:cs="Segoe UI"/>
                <w:noProof/>
                <w:webHidden/>
              </w:rPr>
              <w:fldChar w:fldCharType="end"/>
            </w:r>
          </w:hyperlink>
        </w:p>
        <w:p w14:paraId="7F0E2D18" w14:textId="11666082"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69" w:history="1">
            <w:r w:rsidR="003A045E" w:rsidRPr="00D353B8">
              <w:rPr>
                <w:rStyle w:val="Hyperlink"/>
                <w:rFonts w:ascii="Segoe UI" w:hAnsi="Segoe UI" w:cs="Segoe UI"/>
                <w:noProof/>
              </w:rPr>
              <w:t>2.</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Progress to date</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_Toc479577169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5</w:t>
            </w:r>
            <w:r w:rsidR="003A045E" w:rsidRPr="00D353B8">
              <w:rPr>
                <w:rFonts w:ascii="Segoe UI" w:hAnsi="Segoe UI" w:cs="Segoe UI"/>
                <w:noProof/>
                <w:webHidden/>
              </w:rPr>
              <w:fldChar w:fldCharType="end"/>
            </w:r>
          </w:hyperlink>
        </w:p>
        <w:p w14:paraId="5DE4F8F6" w14:textId="1DBC80BC"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70" w:history="1">
            <w:r w:rsidR="003A045E" w:rsidRPr="00D353B8">
              <w:rPr>
                <w:rStyle w:val="Hyperlink"/>
                <w:rFonts w:ascii="Segoe UI" w:hAnsi="Segoe UI" w:cs="Segoe UI"/>
                <w:noProof/>
              </w:rPr>
              <w:t>3.</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Planned next steps</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_Toc479577170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5</w:t>
            </w:r>
            <w:r w:rsidR="003A045E" w:rsidRPr="00D353B8">
              <w:rPr>
                <w:rFonts w:ascii="Segoe UI" w:hAnsi="Segoe UI" w:cs="Segoe UI"/>
                <w:noProof/>
                <w:webHidden/>
              </w:rPr>
              <w:fldChar w:fldCharType="end"/>
            </w:r>
          </w:hyperlink>
        </w:p>
        <w:p w14:paraId="342FF053" w14:textId="1FC9ED89"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71" w:history="1">
            <w:r w:rsidR="003A045E" w:rsidRPr="00D353B8">
              <w:rPr>
                <w:rStyle w:val="Hyperlink"/>
                <w:rFonts w:ascii="Segoe UI" w:hAnsi="Segoe UI" w:cs="Segoe UI"/>
                <w:noProof/>
              </w:rPr>
              <w:t>4.</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Efficiency gains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_Toc479577171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6</w:t>
            </w:r>
            <w:r w:rsidR="003A045E" w:rsidRPr="00D353B8">
              <w:rPr>
                <w:rFonts w:ascii="Segoe UI" w:hAnsi="Segoe UI" w:cs="Segoe UI"/>
                <w:noProof/>
                <w:webHidden/>
              </w:rPr>
              <w:fldChar w:fldCharType="end"/>
            </w:r>
          </w:hyperlink>
        </w:p>
        <w:p w14:paraId="2E237CC4" w14:textId="460671AA"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72" w:history="1">
            <w:r w:rsidR="003A045E" w:rsidRPr="00D353B8">
              <w:rPr>
                <w:rStyle w:val="Hyperlink"/>
                <w:rFonts w:ascii="Segoe UI" w:hAnsi="Segoe UI" w:cs="Segoe UI"/>
                <w:noProof/>
              </w:rPr>
              <w:t>5.</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Good practices and lessons learned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_Toc479577172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6</w:t>
            </w:r>
            <w:r w:rsidR="003A045E" w:rsidRPr="00D353B8">
              <w:rPr>
                <w:rFonts w:ascii="Segoe UI" w:hAnsi="Segoe UI" w:cs="Segoe UI"/>
                <w:noProof/>
                <w:webHidden/>
              </w:rPr>
              <w:fldChar w:fldCharType="end"/>
            </w:r>
          </w:hyperlink>
        </w:p>
        <w:p w14:paraId="2276322A" w14:textId="2FAECCF3" w:rsidR="003A045E" w:rsidRPr="00D353B8" w:rsidRDefault="005E1270" w:rsidP="00487CE0">
          <w:pPr>
            <w:pStyle w:val="TOC2"/>
            <w:tabs>
              <w:tab w:val="right" w:leader="dot" w:pos="9062"/>
            </w:tabs>
            <w:spacing w:line="240" w:lineRule="auto"/>
            <w:rPr>
              <w:rFonts w:ascii="Segoe UI" w:eastAsiaTheme="minorEastAsia" w:hAnsi="Segoe UI" w:cs="Segoe UI"/>
              <w:noProof/>
              <w:lang w:val="nb-NO" w:eastAsia="nb-NO"/>
            </w:rPr>
          </w:pPr>
          <w:hyperlink w:anchor="_Toc479577173" w:history="1">
            <w:r w:rsidR="003A045E" w:rsidRPr="00D353B8">
              <w:rPr>
                <w:rStyle w:val="Hyperlink"/>
                <w:rFonts w:ascii="Segoe UI" w:hAnsi="Segoe UI" w:cs="Segoe UI"/>
                <w:noProof/>
              </w:rPr>
              <w:t>Work stream 3 - Cash</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_Toc479577173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7</w:t>
            </w:r>
            <w:r w:rsidR="003A045E" w:rsidRPr="00D353B8">
              <w:rPr>
                <w:rFonts w:ascii="Segoe UI" w:hAnsi="Segoe UI" w:cs="Segoe UI"/>
                <w:noProof/>
                <w:webHidden/>
              </w:rPr>
              <w:fldChar w:fldCharType="end"/>
            </w:r>
          </w:hyperlink>
        </w:p>
        <w:p w14:paraId="2B6F2942" w14:textId="7A0F116A"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74" w:history="1">
            <w:r w:rsidR="003A045E" w:rsidRPr="00D353B8">
              <w:rPr>
                <w:rStyle w:val="Hyperlink"/>
                <w:rFonts w:ascii="Segoe UI" w:hAnsi="Segoe UI" w:cs="Segoe UI"/>
                <w:noProof/>
              </w:rPr>
              <w:t>1.</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Baseline (only in year 1)</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_Toc479577174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7</w:t>
            </w:r>
            <w:r w:rsidR="003A045E" w:rsidRPr="00D353B8">
              <w:rPr>
                <w:rFonts w:ascii="Segoe UI" w:hAnsi="Segoe UI" w:cs="Segoe UI"/>
                <w:noProof/>
                <w:webHidden/>
              </w:rPr>
              <w:fldChar w:fldCharType="end"/>
            </w:r>
          </w:hyperlink>
        </w:p>
        <w:p w14:paraId="628EA510" w14:textId="6425F8C2"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75" w:history="1">
            <w:r w:rsidR="003A045E" w:rsidRPr="00D353B8">
              <w:rPr>
                <w:rStyle w:val="Hyperlink"/>
                <w:rFonts w:ascii="Segoe UI" w:hAnsi="Segoe UI" w:cs="Segoe UI"/>
                <w:noProof/>
              </w:rPr>
              <w:t>2.</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Progress to date</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_Toc479577175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7</w:t>
            </w:r>
            <w:r w:rsidR="003A045E" w:rsidRPr="00D353B8">
              <w:rPr>
                <w:rFonts w:ascii="Segoe UI" w:hAnsi="Segoe UI" w:cs="Segoe UI"/>
                <w:noProof/>
                <w:webHidden/>
              </w:rPr>
              <w:fldChar w:fldCharType="end"/>
            </w:r>
          </w:hyperlink>
        </w:p>
        <w:p w14:paraId="155F39B9" w14:textId="6504006E"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76" w:history="1">
            <w:r w:rsidR="003A045E" w:rsidRPr="00D353B8">
              <w:rPr>
                <w:rStyle w:val="Hyperlink"/>
                <w:rFonts w:ascii="Segoe UI" w:hAnsi="Segoe UI" w:cs="Segoe UI"/>
                <w:noProof/>
              </w:rPr>
              <w:t>3.</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Planned next steps</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_Toc479577176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7</w:t>
            </w:r>
            <w:r w:rsidR="003A045E" w:rsidRPr="00D353B8">
              <w:rPr>
                <w:rFonts w:ascii="Segoe UI" w:hAnsi="Segoe UI" w:cs="Segoe UI"/>
                <w:noProof/>
                <w:webHidden/>
              </w:rPr>
              <w:fldChar w:fldCharType="end"/>
            </w:r>
          </w:hyperlink>
        </w:p>
        <w:p w14:paraId="013618B2" w14:textId="342B3BC3"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77" w:history="1">
            <w:r w:rsidR="003A045E" w:rsidRPr="00D353B8">
              <w:rPr>
                <w:rStyle w:val="Hyperlink"/>
                <w:rFonts w:ascii="Segoe UI" w:hAnsi="Segoe UI" w:cs="Segoe UI"/>
                <w:noProof/>
              </w:rPr>
              <w:t>4.</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Efficiency gains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_Toc479577177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8</w:t>
            </w:r>
            <w:r w:rsidR="003A045E" w:rsidRPr="00D353B8">
              <w:rPr>
                <w:rFonts w:ascii="Segoe UI" w:hAnsi="Segoe UI" w:cs="Segoe UI"/>
                <w:noProof/>
                <w:webHidden/>
              </w:rPr>
              <w:fldChar w:fldCharType="end"/>
            </w:r>
          </w:hyperlink>
        </w:p>
        <w:p w14:paraId="135E17C5" w14:textId="1E1D2A74"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78" w:history="1">
            <w:r w:rsidR="003A045E" w:rsidRPr="00D353B8">
              <w:rPr>
                <w:rStyle w:val="Hyperlink"/>
                <w:rFonts w:ascii="Segoe UI" w:hAnsi="Segoe UI" w:cs="Segoe UI"/>
                <w:noProof/>
              </w:rPr>
              <w:t>5.</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Good practices and lessons learned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_Toc479577178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8</w:t>
            </w:r>
            <w:r w:rsidR="003A045E" w:rsidRPr="00D353B8">
              <w:rPr>
                <w:rFonts w:ascii="Segoe UI" w:hAnsi="Segoe UI" w:cs="Segoe UI"/>
                <w:noProof/>
                <w:webHidden/>
              </w:rPr>
              <w:fldChar w:fldCharType="end"/>
            </w:r>
          </w:hyperlink>
        </w:p>
        <w:p w14:paraId="1BC28F66" w14:textId="0808C8E7" w:rsidR="003A045E" w:rsidRPr="00D353B8" w:rsidRDefault="005E1270" w:rsidP="00487CE0">
          <w:pPr>
            <w:pStyle w:val="TOC2"/>
            <w:tabs>
              <w:tab w:val="right" w:leader="dot" w:pos="9062"/>
            </w:tabs>
            <w:spacing w:line="240" w:lineRule="auto"/>
            <w:rPr>
              <w:rFonts w:ascii="Segoe UI" w:eastAsiaTheme="minorEastAsia" w:hAnsi="Segoe UI" w:cs="Segoe UI"/>
              <w:noProof/>
              <w:lang w:val="nb-NO" w:eastAsia="nb-NO"/>
            </w:rPr>
          </w:pPr>
          <w:hyperlink w:anchor="_Toc479577179" w:history="1">
            <w:r w:rsidR="003A045E" w:rsidRPr="00D353B8">
              <w:rPr>
                <w:rStyle w:val="Hyperlink"/>
                <w:rFonts w:ascii="Segoe UI" w:hAnsi="Segoe UI" w:cs="Segoe UI"/>
                <w:noProof/>
              </w:rPr>
              <w:t>Work stream 4 – Management costs</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_Toc479577179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9</w:t>
            </w:r>
            <w:r w:rsidR="003A045E" w:rsidRPr="00D353B8">
              <w:rPr>
                <w:rFonts w:ascii="Segoe UI" w:hAnsi="Segoe UI" w:cs="Segoe UI"/>
                <w:noProof/>
                <w:webHidden/>
              </w:rPr>
              <w:fldChar w:fldCharType="end"/>
            </w:r>
          </w:hyperlink>
        </w:p>
        <w:p w14:paraId="12040F31" w14:textId="03A30C15"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80" w:history="1">
            <w:r w:rsidR="003A045E" w:rsidRPr="00D353B8">
              <w:rPr>
                <w:rStyle w:val="Hyperlink"/>
                <w:rFonts w:ascii="Segoe UI" w:hAnsi="Segoe UI" w:cs="Segoe UI"/>
                <w:noProof/>
              </w:rPr>
              <w:t>1.</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Baseline (only in year 1)</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_Toc479577180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9</w:t>
            </w:r>
            <w:r w:rsidR="003A045E" w:rsidRPr="00D353B8">
              <w:rPr>
                <w:rFonts w:ascii="Segoe UI" w:hAnsi="Segoe UI" w:cs="Segoe UI"/>
                <w:noProof/>
                <w:webHidden/>
              </w:rPr>
              <w:fldChar w:fldCharType="end"/>
            </w:r>
          </w:hyperlink>
        </w:p>
        <w:p w14:paraId="40C77F70" w14:textId="7A506E50"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81" w:history="1">
            <w:r w:rsidR="003A045E" w:rsidRPr="00D353B8">
              <w:rPr>
                <w:rStyle w:val="Hyperlink"/>
                <w:rFonts w:ascii="Segoe UI" w:hAnsi="Segoe UI" w:cs="Segoe UI"/>
                <w:noProof/>
              </w:rPr>
              <w:t>2.</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Progress to date</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_Toc479577181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9</w:t>
            </w:r>
            <w:r w:rsidR="003A045E" w:rsidRPr="00D353B8">
              <w:rPr>
                <w:rFonts w:ascii="Segoe UI" w:hAnsi="Segoe UI" w:cs="Segoe UI"/>
                <w:noProof/>
                <w:webHidden/>
              </w:rPr>
              <w:fldChar w:fldCharType="end"/>
            </w:r>
          </w:hyperlink>
        </w:p>
        <w:p w14:paraId="4070C976" w14:textId="228E86A0"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82" w:history="1">
            <w:r w:rsidR="003A045E" w:rsidRPr="00D353B8">
              <w:rPr>
                <w:rStyle w:val="Hyperlink"/>
                <w:rFonts w:ascii="Segoe UI" w:hAnsi="Segoe UI" w:cs="Segoe UI"/>
                <w:noProof/>
              </w:rPr>
              <w:t>3.</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Planned next steps</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_Toc479577182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9</w:t>
            </w:r>
            <w:r w:rsidR="003A045E" w:rsidRPr="00D353B8">
              <w:rPr>
                <w:rFonts w:ascii="Segoe UI" w:hAnsi="Segoe UI" w:cs="Segoe UI"/>
                <w:noProof/>
                <w:webHidden/>
              </w:rPr>
              <w:fldChar w:fldCharType="end"/>
            </w:r>
          </w:hyperlink>
        </w:p>
        <w:p w14:paraId="41ED86E3" w14:textId="6F461800"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83" w:history="1">
            <w:r w:rsidR="003A045E" w:rsidRPr="00D353B8">
              <w:rPr>
                <w:rStyle w:val="Hyperlink"/>
                <w:rFonts w:ascii="Segoe UI" w:hAnsi="Segoe UI" w:cs="Segoe UI"/>
                <w:noProof/>
              </w:rPr>
              <w:t>4.</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Efficiency gains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_Toc479577183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9</w:t>
            </w:r>
            <w:r w:rsidR="003A045E" w:rsidRPr="00D353B8">
              <w:rPr>
                <w:rFonts w:ascii="Segoe UI" w:hAnsi="Segoe UI" w:cs="Segoe UI"/>
                <w:noProof/>
                <w:webHidden/>
              </w:rPr>
              <w:fldChar w:fldCharType="end"/>
            </w:r>
          </w:hyperlink>
        </w:p>
        <w:p w14:paraId="505C9632" w14:textId="5E5B6501"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84" w:history="1">
            <w:r w:rsidR="003A045E" w:rsidRPr="00D353B8">
              <w:rPr>
                <w:rStyle w:val="Hyperlink"/>
                <w:rFonts w:ascii="Segoe UI" w:hAnsi="Segoe UI" w:cs="Segoe UI"/>
                <w:noProof/>
              </w:rPr>
              <w:t>5.</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Good practices and lessons learned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_Toc479577184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9</w:t>
            </w:r>
            <w:r w:rsidR="003A045E" w:rsidRPr="00D353B8">
              <w:rPr>
                <w:rFonts w:ascii="Segoe UI" w:hAnsi="Segoe UI" w:cs="Segoe UI"/>
                <w:noProof/>
                <w:webHidden/>
              </w:rPr>
              <w:fldChar w:fldCharType="end"/>
            </w:r>
          </w:hyperlink>
        </w:p>
        <w:p w14:paraId="0AFACCF1" w14:textId="1C52E581" w:rsidR="003A045E" w:rsidRPr="00D353B8" w:rsidRDefault="005E1270" w:rsidP="00487CE0">
          <w:pPr>
            <w:pStyle w:val="TOC2"/>
            <w:tabs>
              <w:tab w:val="right" w:leader="dot" w:pos="9062"/>
            </w:tabs>
            <w:spacing w:line="240" w:lineRule="auto"/>
            <w:rPr>
              <w:rFonts w:ascii="Segoe UI" w:eastAsiaTheme="minorEastAsia" w:hAnsi="Segoe UI" w:cs="Segoe UI"/>
              <w:noProof/>
              <w:lang w:val="nb-NO" w:eastAsia="nb-NO"/>
            </w:rPr>
          </w:pPr>
          <w:hyperlink w:anchor="_Toc479577185" w:history="1">
            <w:r w:rsidR="003A045E" w:rsidRPr="00D353B8">
              <w:rPr>
                <w:rStyle w:val="Hyperlink"/>
                <w:rFonts w:ascii="Segoe UI" w:hAnsi="Segoe UI" w:cs="Segoe UI"/>
                <w:noProof/>
              </w:rPr>
              <w:t>Work stream 5 – Needs Assessment</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_Toc479577185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10</w:t>
            </w:r>
            <w:r w:rsidR="003A045E" w:rsidRPr="00D353B8">
              <w:rPr>
                <w:rFonts w:ascii="Segoe UI" w:hAnsi="Segoe UI" w:cs="Segoe UI"/>
                <w:noProof/>
                <w:webHidden/>
              </w:rPr>
              <w:fldChar w:fldCharType="end"/>
            </w:r>
          </w:hyperlink>
        </w:p>
        <w:p w14:paraId="5294E5AF" w14:textId="03A03E6F"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86" w:history="1">
            <w:r w:rsidR="003A045E" w:rsidRPr="00D353B8">
              <w:rPr>
                <w:rStyle w:val="Hyperlink"/>
                <w:rFonts w:ascii="Segoe UI" w:hAnsi="Segoe UI" w:cs="Segoe UI"/>
                <w:noProof/>
              </w:rPr>
              <w:t>1.</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Baseline (only in year 1)</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_Toc479577186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10</w:t>
            </w:r>
            <w:r w:rsidR="003A045E" w:rsidRPr="00D353B8">
              <w:rPr>
                <w:rFonts w:ascii="Segoe UI" w:hAnsi="Segoe UI" w:cs="Segoe UI"/>
                <w:noProof/>
                <w:webHidden/>
              </w:rPr>
              <w:fldChar w:fldCharType="end"/>
            </w:r>
          </w:hyperlink>
        </w:p>
        <w:p w14:paraId="353C43E4" w14:textId="38F98E48"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87" w:history="1">
            <w:r w:rsidR="003A045E" w:rsidRPr="00D353B8">
              <w:rPr>
                <w:rStyle w:val="Hyperlink"/>
                <w:rFonts w:ascii="Segoe UI" w:hAnsi="Segoe UI" w:cs="Segoe UI"/>
                <w:noProof/>
              </w:rPr>
              <w:t>2.</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Progress to date</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_Toc479577187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10</w:t>
            </w:r>
            <w:r w:rsidR="003A045E" w:rsidRPr="00D353B8">
              <w:rPr>
                <w:rFonts w:ascii="Segoe UI" w:hAnsi="Segoe UI" w:cs="Segoe UI"/>
                <w:noProof/>
                <w:webHidden/>
              </w:rPr>
              <w:fldChar w:fldCharType="end"/>
            </w:r>
          </w:hyperlink>
        </w:p>
        <w:p w14:paraId="64054915" w14:textId="608DFFA2"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88" w:history="1">
            <w:r w:rsidR="003A045E" w:rsidRPr="00D353B8">
              <w:rPr>
                <w:rStyle w:val="Hyperlink"/>
                <w:rFonts w:ascii="Segoe UI" w:hAnsi="Segoe UI" w:cs="Segoe UI"/>
                <w:noProof/>
              </w:rPr>
              <w:t>3.</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Planned next steps</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_Toc479577188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10</w:t>
            </w:r>
            <w:r w:rsidR="003A045E" w:rsidRPr="00D353B8">
              <w:rPr>
                <w:rFonts w:ascii="Segoe UI" w:hAnsi="Segoe UI" w:cs="Segoe UI"/>
                <w:noProof/>
                <w:webHidden/>
              </w:rPr>
              <w:fldChar w:fldCharType="end"/>
            </w:r>
          </w:hyperlink>
        </w:p>
        <w:p w14:paraId="39D1A0DE" w14:textId="4920928B"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89" w:history="1">
            <w:r w:rsidR="003A045E" w:rsidRPr="00D353B8">
              <w:rPr>
                <w:rStyle w:val="Hyperlink"/>
                <w:rFonts w:ascii="Segoe UI" w:hAnsi="Segoe UI" w:cs="Segoe UI"/>
                <w:noProof/>
              </w:rPr>
              <w:t>4.</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Efficiency gains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_Toc479577189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10</w:t>
            </w:r>
            <w:r w:rsidR="003A045E" w:rsidRPr="00D353B8">
              <w:rPr>
                <w:rFonts w:ascii="Segoe UI" w:hAnsi="Segoe UI" w:cs="Segoe UI"/>
                <w:noProof/>
                <w:webHidden/>
              </w:rPr>
              <w:fldChar w:fldCharType="end"/>
            </w:r>
          </w:hyperlink>
        </w:p>
        <w:p w14:paraId="3A153040" w14:textId="59C315B5"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90" w:history="1">
            <w:r w:rsidR="003A045E" w:rsidRPr="00D353B8">
              <w:rPr>
                <w:rStyle w:val="Hyperlink"/>
                <w:rFonts w:ascii="Segoe UI" w:hAnsi="Segoe UI" w:cs="Segoe UI"/>
                <w:noProof/>
              </w:rPr>
              <w:t>5.</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Good practices and lessons learned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_Toc479577190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10</w:t>
            </w:r>
            <w:r w:rsidR="003A045E" w:rsidRPr="00D353B8">
              <w:rPr>
                <w:rFonts w:ascii="Segoe UI" w:hAnsi="Segoe UI" w:cs="Segoe UI"/>
                <w:noProof/>
                <w:webHidden/>
              </w:rPr>
              <w:fldChar w:fldCharType="end"/>
            </w:r>
          </w:hyperlink>
        </w:p>
        <w:p w14:paraId="59E8EBA7" w14:textId="30A477B6" w:rsidR="003A045E" w:rsidRPr="00D353B8" w:rsidRDefault="005E1270" w:rsidP="00487CE0">
          <w:pPr>
            <w:pStyle w:val="TOC2"/>
            <w:tabs>
              <w:tab w:val="right" w:leader="dot" w:pos="9062"/>
            </w:tabs>
            <w:spacing w:line="240" w:lineRule="auto"/>
            <w:rPr>
              <w:rFonts w:ascii="Segoe UI" w:eastAsiaTheme="minorEastAsia" w:hAnsi="Segoe UI" w:cs="Segoe UI"/>
              <w:noProof/>
              <w:lang w:val="nb-NO" w:eastAsia="nb-NO"/>
            </w:rPr>
          </w:pPr>
          <w:hyperlink w:anchor="_Toc479577191" w:history="1">
            <w:r w:rsidR="003A045E" w:rsidRPr="00D353B8">
              <w:rPr>
                <w:rStyle w:val="Hyperlink"/>
                <w:rFonts w:ascii="Segoe UI" w:hAnsi="Segoe UI" w:cs="Segoe UI"/>
                <w:noProof/>
              </w:rPr>
              <w:t>Work stream 6 – Participation Revolution</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_Toc479577191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11</w:t>
            </w:r>
            <w:r w:rsidR="003A045E" w:rsidRPr="00D353B8">
              <w:rPr>
                <w:rFonts w:ascii="Segoe UI" w:hAnsi="Segoe UI" w:cs="Segoe UI"/>
                <w:noProof/>
                <w:webHidden/>
              </w:rPr>
              <w:fldChar w:fldCharType="end"/>
            </w:r>
          </w:hyperlink>
        </w:p>
        <w:p w14:paraId="57A54ECB" w14:textId="4EF46D5F"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92" w:history="1">
            <w:r w:rsidR="003A045E" w:rsidRPr="00D353B8">
              <w:rPr>
                <w:rStyle w:val="Hyperlink"/>
                <w:rFonts w:ascii="Segoe UI" w:hAnsi="Segoe UI" w:cs="Segoe UI"/>
                <w:noProof/>
              </w:rPr>
              <w:t>1.</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Baseline (only in year 1)</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_Toc479577192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11</w:t>
            </w:r>
            <w:r w:rsidR="003A045E" w:rsidRPr="00D353B8">
              <w:rPr>
                <w:rFonts w:ascii="Segoe UI" w:hAnsi="Segoe UI" w:cs="Segoe UI"/>
                <w:noProof/>
                <w:webHidden/>
              </w:rPr>
              <w:fldChar w:fldCharType="end"/>
            </w:r>
          </w:hyperlink>
        </w:p>
        <w:p w14:paraId="7BCC9583" w14:textId="3F279AE7"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93" w:history="1">
            <w:r w:rsidR="003A045E" w:rsidRPr="00D353B8">
              <w:rPr>
                <w:rStyle w:val="Hyperlink"/>
                <w:rFonts w:ascii="Segoe UI" w:hAnsi="Segoe UI" w:cs="Segoe UI"/>
                <w:noProof/>
              </w:rPr>
              <w:t>2.</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Progress to date</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_Toc479577193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11</w:t>
            </w:r>
            <w:r w:rsidR="003A045E" w:rsidRPr="00D353B8">
              <w:rPr>
                <w:rFonts w:ascii="Segoe UI" w:hAnsi="Segoe UI" w:cs="Segoe UI"/>
                <w:noProof/>
                <w:webHidden/>
              </w:rPr>
              <w:fldChar w:fldCharType="end"/>
            </w:r>
          </w:hyperlink>
        </w:p>
        <w:p w14:paraId="7290C5A3" w14:textId="3DA8A27F"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94" w:history="1">
            <w:r w:rsidR="003A045E" w:rsidRPr="00D353B8">
              <w:rPr>
                <w:rStyle w:val="Hyperlink"/>
                <w:rFonts w:ascii="Segoe UI" w:hAnsi="Segoe UI" w:cs="Segoe UI"/>
                <w:noProof/>
              </w:rPr>
              <w:t>3.</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Planned next steps</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_Toc479577194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11</w:t>
            </w:r>
            <w:r w:rsidR="003A045E" w:rsidRPr="00D353B8">
              <w:rPr>
                <w:rFonts w:ascii="Segoe UI" w:hAnsi="Segoe UI" w:cs="Segoe UI"/>
                <w:noProof/>
                <w:webHidden/>
              </w:rPr>
              <w:fldChar w:fldCharType="end"/>
            </w:r>
          </w:hyperlink>
        </w:p>
        <w:p w14:paraId="36FAF294" w14:textId="14FAC2F5"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95" w:history="1">
            <w:r w:rsidR="003A045E" w:rsidRPr="00D353B8">
              <w:rPr>
                <w:rStyle w:val="Hyperlink"/>
                <w:rFonts w:ascii="Segoe UI" w:hAnsi="Segoe UI" w:cs="Segoe UI"/>
                <w:noProof/>
              </w:rPr>
              <w:t>4.</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Efficiency gains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_Toc479577195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12</w:t>
            </w:r>
            <w:r w:rsidR="003A045E" w:rsidRPr="00D353B8">
              <w:rPr>
                <w:rFonts w:ascii="Segoe UI" w:hAnsi="Segoe UI" w:cs="Segoe UI"/>
                <w:noProof/>
                <w:webHidden/>
              </w:rPr>
              <w:fldChar w:fldCharType="end"/>
            </w:r>
          </w:hyperlink>
        </w:p>
        <w:p w14:paraId="5438F50D" w14:textId="2DBF4842"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96" w:history="1">
            <w:r w:rsidR="003A045E" w:rsidRPr="00D353B8">
              <w:rPr>
                <w:rStyle w:val="Hyperlink"/>
                <w:rFonts w:ascii="Segoe UI" w:hAnsi="Segoe UI" w:cs="Segoe UI"/>
                <w:noProof/>
              </w:rPr>
              <w:t>5.</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Good practices and lessons learned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_Toc479577196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12</w:t>
            </w:r>
            <w:r w:rsidR="003A045E" w:rsidRPr="00D353B8">
              <w:rPr>
                <w:rFonts w:ascii="Segoe UI" w:hAnsi="Segoe UI" w:cs="Segoe UI"/>
                <w:noProof/>
                <w:webHidden/>
              </w:rPr>
              <w:fldChar w:fldCharType="end"/>
            </w:r>
          </w:hyperlink>
        </w:p>
        <w:p w14:paraId="281DD309" w14:textId="60B7230A" w:rsidR="003A045E" w:rsidRPr="00D353B8" w:rsidRDefault="005E1270" w:rsidP="00487CE0">
          <w:pPr>
            <w:pStyle w:val="TOC2"/>
            <w:tabs>
              <w:tab w:val="right" w:leader="dot" w:pos="9062"/>
            </w:tabs>
            <w:spacing w:line="240" w:lineRule="auto"/>
            <w:rPr>
              <w:rFonts w:ascii="Segoe UI" w:eastAsiaTheme="minorEastAsia" w:hAnsi="Segoe UI" w:cs="Segoe UI"/>
              <w:noProof/>
              <w:lang w:val="nb-NO" w:eastAsia="nb-NO"/>
            </w:rPr>
          </w:pPr>
          <w:hyperlink w:anchor="_Toc479577197" w:history="1">
            <w:r w:rsidR="003A045E" w:rsidRPr="00D353B8">
              <w:rPr>
                <w:rStyle w:val="Hyperlink"/>
                <w:rFonts w:ascii="Segoe UI" w:hAnsi="Segoe UI" w:cs="Segoe UI"/>
                <w:noProof/>
              </w:rPr>
              <w:t>Work stream 7 - Multi-year planning and funding</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_Toc479577197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13</w:t>
            </w:r>
            <w:r w:rsidR="003A045E" w:rsidRPr="00D353B8">
              <w:rPr>
                <w:rFonts w:ascii="Segoe UI" w:hAnsi="Segoe UI" w:cs="Segoe UI"/>
                <w:noProof/>
                <w:webHidden/>
              </w:rPr>
              <w:fldChar w:fldCharType="end"/>
            </w:r>
          </w:hyperlink>
        </w:p>
        <w:p w14:paraId="1B35B58C" w14:textId="54B66666"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98" w:history="1">
            <w:r w:rsidR="003A045E" w:rsidRPr="00D353B8">
              <w:rPr>
                <w:rStyle w:val="Hyperlink"/>
                <w:rFonts w:ascii="Segoe UI" w:hAnsi="Segoe UI" w:cs="Segoe UI"/>
                <w:noProof/>
              </w:rPr>
              <w:t>1.</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Baseline (only in year 1)</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_Toc479577198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13</w:t>
            </w:r>
            <w:r w:rsidR="003A045E" w:rsidRPr="00D353B8">
              <w:rPr>
                <w:rFonts w:ascii="Segoe UI" w:hAnsi="Segoe UI" w:cs="Segoe UI"/>
                <w:noProof/>
                <w:webHidden/>
              </w:rPr>
              <w:fldChar w:fldCharType="end"/>
            </w:r>
          </w:hyperlink>
        </w:p>
        <w:p w14:paraId="768274F4" w14:textId="6C0DE3C9"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199" w:history="1">
            <w:r w:rsidR="003A045E" w:rsidRPr="00D353B8">
              <w:rPr>
                <w:rStyle w:val="Hyperlink"/>
                <w:rFonts w:ascii="Segoe UI" w:hAnsi="Segoe UI" w:cs="Segoe UI"/>
                <w:noProof/>
              </w:rPr>
              <w:t>2.</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Progress to date</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_Toc479577199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13</w:t>
            </w:r>
            <w:r w:rsidR="003A045E" w:rsidRPr="00D353B8">
              <w:rPr>
                <w:rFonts w:ascii="Segoe UI" w:hAnsi="Segoe UI" w:cs="Segoe UI"/>
                <w:noProof/>
                <w:webHidden/>
              </w:rPr>
              <w:fldChar w:fldCharType="end"/>
            </w:r>
          </w:hyperlink>
        </w:p>
        <w:p w14:paraId="05CD9E38" w14:textId="5436E1B2"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00" w:history="1">
            <w:r w:rsidR="003A045E" w:rsidRPr="00D353B8">
              <w:rPr>
                <w:rStyle w:val="Hyperlink"/>
                <w:rFonts w:ascii="Segoe UI" w:hAnsi="Segoe UI" w:cs="Segoe UI"/>
                <w:noProof/>
              </w:rPr>
              <w:t>3.</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Planned next steps</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_Toc479577200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13</w:t>
            </w:r>
            <w:r w:rsidR="003A045E" w:rsidRPr="00D353B8">
              <w:rPr>
                <w:rFonts w:ascii="Segoe UI" w:hAnsi="Segoe UI" w:cs="Segoe UI"/>
                <w:noProof/>
                <w:webHidden/>
              </w:rPr>
              <w:fldChar w:fldCharType="end"/>
            </w:r>
          </w:hyperlink>
        </w:p>
        <w:p w14:paraId="3C3B7B46" w14:textId="2A257F05"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01" w:history="1">
            <w:r w:rsidR="003A045E" w:rsidRPr="00D353B8">
              <w:rPr>
                <w:rStyle w:val="Hyperlink"/>
                <w:rFonts w:ascii="Segoe UI" w:hAnsi="Segoe UI" w:cs="Segoe UI"/>
                <w:noProof/>
              </w:rPr>
              <w:t>4.</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Efficiency gains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_Toc479577201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13</w:t>
            </w:r>
            <w:r w:rsidR="003A045E" w:rsidRPr="00D353B8">
              <w:rPr>
                <w:rFonts w:ascii="Segoe UI" w:hAnsi="Segoe UI" w:cs="Segoe UI"/>
                <w:noProof/>
                <w:webHidden/>
              </w:rPr>
              <w:fldChar w:fldCharType="end"/>
            </w:r>
          </w:hyperlink>
        </w:p>
        <w:p w14:paraId="50F4F75B" w14:textId="76883E2C"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02" w:history="1">
            <w:r w:rsidR="003A045E" w:rsidRPr="00D353B8">
              <w:rPr>
                <w:rStyle w:val="Hyperlink"/>
                <w:rFonts w:ascii="Segoe UI" w:hAnsi="Segoe UI" w:cs="Segoe UI"/>
                <w:noProof/>
              </w:rPr>
              <w:t>5.</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Good practice and lessons learned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_Toc479577202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13</w:t>
            </w:r>
            <w:r w:rsidR="003A045E" w:rsidRPr="00D353B8">
              <w:rPr>
                <w:rFonts w:ascii="Segoe UI" w:hAnsi="Segoe UI" w:cs="Segoe UI"/>
                <w:noProof/>
                <w:webHidden/>
              </w:rPr>
              <w:fldChar w:fldCharType="end"/>
            </w:r>
          </w:hyperlink>
        </w:p>
        <w:p w14:paraId="60C25079" w14:textId="0FED4674" w:rsidR="003A045E" w:rsidRPr="00D353B8" w:rsidRDefault="005E1270" w:rsidP="00487CE0">
          <w:pPr>
            <w:pStyle w:val="TOC2"/>
            <w:tabs>
              <w:tab w:val="right" w:leader="dot" w:pos="9062"/>
            </w:tabs>
            <w:spacing w:line="240" w:lineRule="auto"/>
            <w:rPr>
              <w:rFonts w:ascii="Segoe UI" w:eastAsiaTheme="minorEastAsia" w:hAnsi="Segoe UI" w:cs="Segoe UI"/>
              <w:noProof/>
              <w:lang w:val="nb-NO" w:eastAsia="nb-NO"/>
            </w:rPr>
          </w:pPr>
          <w:hyperlink w:anchor="_Toc479577203" w:history="1">
            <w:r w:rsidR="003A045E" w:rsidRPr="00D353B8">
              <w:rPr>
                <w:rStyle w:val="Hyperlink"/>
                <w:rFonts w:ascii="Segoe UI" w:hAnsi="Segoe UI" w:cs="Segoe UI"/>
                <w:noProof/>
              </w:rPr>
              <w:t>Work stream 8 - Earmarking/flexibility</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_Toc479577203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15</w:t>
            </w:r>
            <w:r w:rsidR="003A045E" w:rsidRPr="00D353B8">
              <w:rPr>
                <w:rFonts w:ascii="Segoe UI" w:hAnsi="Segoe UI" w:cs="Segoe UI"/>
                <w:noProof/>
                <w:webHidden/>
              </w:rPr>
              <w:fldChar w:fldCharType="end"/>
            </w:r>
          </w:hyperlink>
        </w:p>
        <w:p w14:paraId="199619CF" w14:textId="536C5E9B"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04" w:history="1">
            <w:r w:rsidR="003A045E" w:rsidRPr="00D353B8">
              <w:rPr>
                <w:rStyle w:val="Hyperlink"/>
                <w:rFonts w:ascii="Segoe UI" w:hAnsi="Segoe UI" w:cs="Segoe UI"/>
                <w:noProof/>
              </w:rPr>
              <w:t>1.</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Baseline (only in year 1)</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_Toc479577204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15</w:t>
            </w:r>
            <w:r w:rsidR="003A045E" w:rsidRPr="00D353B8">
              <w:rPr>
                <w:rFonts w:ascii="Segoe UI" w:hAnsi="Segoe UI" w:cs="Segoe UI"/>
                <w:noProof/>
                <w:webHidden/>
              </w:rPr>
              <w:fldChar w:fldCharType="end"/>
            </w:r>
          </w:hyperlink>
        </w:p>
        <w:p w14:paraId="2E68EA99" w14:textId="7614904D"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05" w:history="1">
            <w:r w:rsidR="003A045E" w:rsidRPr="00D353B8">
              <w:rPr>
                <w:rStyle w:val="Hyperlink"/>
                <w:rFonts w:ascii="Segoe UI" w:hAnsi="Segoe UI" w:cs="Segoe UI"/>
                <w:noProof/>
              </w:rPr>
              <w:t>2.</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Progress to date</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_Toc479577205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15</w:t>
            </w:r>
            <w:r w:rsidR="003A045E" w:rsidRPr="00D353B8">
              <w:rPr>
                <w:rFonts w:ascii="Segoe UI" w:hAnsi="Segoe UI" w:cs="Segoe UI"/>
                <w:noProof/>
                <w:webHidden/>
              </w:rPr>
              <w:fldChar w:fldCharType="end"/>
            </w:r>
          </w:hyperlink>
        </w:p>
        <w:p w14:paraId="09FCC59A" w14:textId="6A2E5644"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06" w:history="1">
            <w:r w:rsidR="003A045E" w:rsidRPr="00D353B8">
              <w:rPr>
                <w:rStyle w:val="Hyperlink"/>
                <w:rFonts w:ascii="Segoe UI" w:hAnsi="Segoe UI" w:cs="Segoe UI"/>
                <w:noProof/>
              </w:rPr>
              <w:t>3.</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Planned next steps</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_Toc479577206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15</w:t>
            </w:r>
            <w:r w:rsidR="003A045E" w:rsidRPr="00D353B8">
              <w:rPr>
                <w:rFonts w:ascii="Segoe UI" w:hAnsi="Segoe UI" w:cs="Segoe UI"/>
                <w:noProof/>
                <w:webHidden/>
              </w:rPr>
              <w:fldChar w:fldCharType="end"/>
            </w:r>
          </w:hyperlink>
        </w:p>
        <w:p w14:paraId="41356C81" w14:textId="41057A41"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07" w:history="1">
            <w:r w:rsidR="003A045E" w:rsidRPr="00D353B8">
              <w:rPr>
                <w:rStyle w:val="Hyperlink"/>
                <w:rFonts w:ascii="Segoe UI" w:hAnsi="Segoe UI" w:cs="Segoe UI"/>
                <w:noProof/>
              </w:rPr>
              <w:t>4.</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Efficiency gains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_Toc479577207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15</w:t>
            </w:r>
            <w:r w:rsidR="003A045E" w:rsidRPr="00D353B8">
              <w:rPr>
                <w:rFonts w:ascii="Segoe UI" w:hAnsi="Segoe UI" w:cs="Segoe UI"/>
                <w:noProof/>
                <w:webHidden/>
              </w:rPr>
              <w:fldChar w:fldCharType="end"/>
            </w:r>
          </w:hyperlink>
        </w:p>
        <w:p w14:paraId="3990563F" w14:textId="6D1E61A9"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08" w:history="1">
            <w:r w:rsidR="003A045E" w:rsidRPr="00D353B8">
              <w:rPr>
                <w:rStyle w:val="Hyperlink"/>
                <w:rFonts w:ascii="Segoe UI" w:hAnsi="Segoe UI" w:cs="Segoe UI"/>
                <w:noProof/>
              </w:rPr>
              <w:t>5.</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Good practices and lessons learned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_Toc479577208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15</w:t>
            </w:r>
            <w:r w:rsidR="003A045E" w:rsidRPr="00D353B8">
              <w:rPr>
                <w:rFonts w:ascii="Segoe UI" w:hAnsi="Segoe UI" w:cs="Segoe UI"/>
                <w:noProof/>
                <w:webHidden/>
              </w:rPr>
              <w:fldChar w:fldCharType="end"/>
            </w:r>
          </w:hyperlink>
        </w:p>
        <w:p w14:paraId="7149905E" w14:textId="5B10361E" w:rsidR="003A045E" w:rsidRPr="00D353B8" w:rsidRDefault="005E1270" w:rsidP="00487CE0">
          <w:pPr>
            <w:pStyle w:val="TOC2"/>
            <w:tabs>
              <w:tab w:val="right" w:leader="dot" w:pos="9062"/>
            </w:tabs>
            <w:spacing w:line="240" w:lineRule="auto"/>
            <w:rPr>
              <w:rFonts w:ascii="Segoe UI" w:eastAsiaTheme="minorEastAsia" w:hAnsi="Segoe UI" w:cs="Segoe UI"/>
              <w:noProof/>
              <w:lang w:val="nb-NO" w:eastAsia="nb-NO"/>
            </w:rPr>
          </w:pPr>
          <w:hyperlink w:anchor="_Toc479577209" w:history="1">
            <w:r w:rsidR="003A045E" w:rsidRPr="00D353B8">
              <w:rPr>
                <w:rStyle w:val="Hyperlink"/>
                <w:rFonts w:ascii="Segoe UI" w:hAnsi="Segoe UI" w:cs="Segoe UI"/>
                <w:noProof/>
              </w:rPr>
              <w:t>Work stream 9 – Reporting requirements</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_Toc479577209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16</w:t>
            </w:r>
            <w:r w:rsidR="003A045E" w:rsidRPr="00D353B8">
              <w:rPr>
                <w:rFonts w:ascii="Segoe UI" w:hAnsi="Segoe UI" w:cs="Segoe UI"/>
                <w:noProof/>
                <w:webHidden/>
              </w:rPr>
              <w:fldChar w:fldCharType="end"/>
            </w:r>
          </w:hyperlink>
        </w:p>
        <w:p w14:paraId="2E344C0D" w14:textId="46AB307C"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10" w:history="1">
            <w:r w:rsidR="003A045E" w:rsidRPr="00D353B8">
              <w:rPr>
                <w:rStyle w:val="Hyperlink"/>
                <w:rFonts w:ascii="Segoe UI" w:hAnsi="Segoe UI" w:cs="Segoe UI"/>
                <w:noProof/>
              </w:rPr>
              <w:t>1.</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Baseline (only in year 1)</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_Toc479577210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16</w:t>
            </w:r>
            <w:r w:rsidR="003A045E" w:rsidRPr="00D353B8">
              <w:rPr>
                <w:rFonts w:ascii="Segoe UI" w:hAnsi="Segoe UI" w:cs="Segoe UI"/>
                <w:noProof/>
                <w:webHidden/>
              </w:rPr>
              <w:fldChar w:fldCharType="end"/>
            </w:r>
          </w:hyperlink>
        </w:p>
        <w:p w14:paraId="275669C3" w14:textId="4FB7F146"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11" w:history="1">
            <w:r w:rsidR="003A045E" w:rsidRPr="00D353B8">
              <w:rPr>
                <w:rStyle w:val="Hyperlink"/>
                <w:rFonts w:ascii="Segoe UI" w:hAnsi="Segoe UI" w:cs="Segoe UI"/>
                <w:noProof/>
              </w:rPr>
              <w:t>2.</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Progress to date</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_Toc479577211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16</w:t>
            </w:r>
            <w:r w:rsidR="003A045E" w:rsidRPr="00D353B8">
              <w:rPr>
                <w:rFonts w:ascii="Segoe UI" w:hAnsi="Segoe UI" w:cs="Segoe UI"/>
                <w:noProof/>
                <w:webHidden/>
              </w:rPr>
              <w:fldChar w:fldCharType="end"/>
            </w:r>
          </w:hyperlink>
        </w:p>
        <w:p w14:paraId="39242BEA" w14:textId="1CA13F12"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12" w:history="1">
            <w:r w:rsidR="003A045E" w:rsidRPr="00D353B8">
              <w:rPr>
                <w:rStyle w:val="Hyperlink"/>
                <w:rFonts w:ascii="Segoe UI" w:hAnsi="Segoe UI" w:cs="Segoe UI"/>
                <w:noProof/>
              </w:rPr>
              <w:t>3.</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Planned next steps</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_Toc479577212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16</w:t>
            </w:r>
            <w:r w:rsidR="003A045E" w:rsidRPr="00D353B8">
              <w:rPr>
                <w:rFonts w:ascii="Segoe UI" w:hAnsi="Segoe UI" w:cs="Segoe UI"/>
                <w:noProof/>
                <w:webHidden/>
              </w:rPr>
              <w:fldChar w:fldCharType="end"/>
            </w:r>
          </w:hyperlink>
        </w:p>
        <w:p w14:paraId="3BB59430" w14:textId="20777F2A"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13" w:history="1">
            <w:r w:rsidR="003A045E" w:rsidRPr="00D353B8">
              <w:rPr>
                <w:rStyle w:val="Hyperlink"/>
                <w:rFonts w:ascii="Segoe UI" w:hAnsi="Segoe UI" w:cs="Segoe UI"/>
                <w:noProof/>
              </w:rPr>
              <w:t>4.</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Efficiency gains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_Toc479577213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17</w:t>
            </w:r>
            <w:r w:rsidR="003A045E" w:rsidRPr="00D353B8">
              <w:rPr>
                <w:rFonts w:ascii="Segoe UI" w:hAnsi="Segoe UI" w:cs="Segoe UI"/>
                <w:noProof/>
                <w:webHidden/>
              </w:rPr>
              <w:fldChar w:fldCharType="end"/>
            </w:r>
          </w:hyperlink>
        </w:p>
        <w:p w14:paraId="4002C9A8" w14:textId="3B810DA6"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14" w:history="1">
            <w:r w:rsidR="003A045E" w:rsidRPr="00D353B8">
              <w:rPr>
                <w:rStyle w:val="Hyperlink"/>
                <w:rFonts w:ascii="Segoe UI" w:hAnsi="Segoe UI" w:cs="Segoe UI"/>
                <w:noProof/>
              </w:rPr>
              <w:t>5.</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Good practices and lessons learned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_Toc479577214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17</w:t>
            </w:r>
            <w:r w:rsidR="003A045E" w:rsidRPr="00D353B8">
              <w:rPr>
                <w:rFonts w:ascii="Segoe UI" w:hAnsi="Segoe UI" w:cs="Segoe UI"/>
                <w:noProof/>
                <w:webHidden/>
              </w:rPr>
              <w:fldChar w:fldCharType="end"/>
            </w:r>
          </w:hyperlink>
        </w:p>
        <w:p w14:paraId="45FF122A" w14:textId="54CDA9DB" w:rsidR="003A045E" w:rsidRPr="00D353B8" w:rsidRDefault="005E1270" w:rsidP="00487CE0">
          <w:pPr>
            <w:pStyle w:val="TOC2"/>
            <w:tabs>
              <w:tab w:val="right" w:leader="dot" w:pos="9062"/>
            </w:tabs>
            <w:spacing w:line="240" w:lineRule="auto"/>
            <w:rPr>
              <w:rFonts w:ascii="Segoe UI" w:eastAsiaTheme="minorEastAsia" w:hAnsi="Segoe UI" w:cs="Segoe UI"/>
              <w:noProof/>
              <w:lang w:val="nb-NO" w:eastAsia="nb-NO"/>
            </w:rPr>
          </w:pPr>
          <w:hyperlink w:anchor="_Toc479577215" w:history="1">
            <w:r w:rsidR="003A045E" w:rsidRPr="00D353B8">
              <w:rPr>
                <w:rStyle w:val="Hyperlink"/>
                <w:rFonts w:ascii="Segoe UI" w:hAnsi="Segoe UI" w:cs="Segoe UI"/>
                <w:noProof/>
              </w:rPr>
              <w:t>Work stream 10 – Humanitarian – Development engagement</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_Toc479577215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18</w:t>
            </w:r>
            <w:r w:rsidR="003A045E" w:rsidRPr="00D353B8">
              <w:rPr>
                <w:rFonts w:ascii="Segoe UI" w:hAnsi="Segoe UI" w:cs="Segoe UI"/>
                <w:noProof/>
                <w:webHidden/>
              </w:rPr>
              <w:fldChar w:fldCharType="end"/>
            </w:r>
          </w:hyperlink>
        </w:p>
        <w:p w14:paraId="6568B0D1" w14:textId="4498E79F"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16" w:history="1">
            <w:r w:rsidR="003A045E" w:rsidRPr="00D353B8">
              <w:rPr>
                <w:rStyle w:val="Hyperlink"/>
                <w:rFonts w:ascii="Segoe UI" w:hAnsi="Segoe UI" w:cs="Segoe UI"/>
                <w:noProof/>
              </w:rPr>
              <w:t>1.</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Baseline (only in year 1)</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_Toc479577216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18</w:t>
            </w:r>
            <w:r w:rsidR="003A045E" w:rsidRPr="00D353B8">
              <w:rPr>
                <w:rFonts w:ascii="Segoe UI" w:hAnsi="Segoe UI" w:cs="Segoe UI"/>
                <w:noProof/>
                <w:webHidden/>
              </w:rPr>
              <w:fldChar w:fldCharType="end"/>
            </w:r>
          </w:hyperlink>
        </w:p>
        <w:p w14:paraId="7C5440C7" w14:textId="031E8234"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17" w:history="1">
            <w:r w:rsidR="003A045E" w:rsidRPr="00D353B8">
              <w:rPr>
                <w:rStyle w:val="Hyperlink"/>
                <w:rFonts w:ascii="Segoe UI" w:hAnsi="Segoe UI" w:cs="Segoe UI"/>
                <w:noProof/>
              </w:rPr>
              <w:t>2.</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Progress to date</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_Toc479577217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18</w:t>
            </w:r>
            <w:r w:rsidR="003A045E" w:rsidRPr="00D353B8">
              <w:rPr>
                <w:rFonts w:ascii="Segoe UI" w:hAnsi="Segoe UI" w:cs="Segoe UI"/>
                <w:noProof/>
                <w:webHidden/>
              </w:rPr>
              <w:fldChar w:fldCharType="end"/>
            </w:r>
          </w:hyperlink>
        </w:p>
        <w:p w14:paraId="4745FFFD" w14:textId="746AF198"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18" w:history="1">
            <w:r w:rsidR="003A045E" w:rsidRPr="00D353B8">
              <w:rPr>
                <w:rStyle w:val="Hyperlink"/>
                <w:rFonts w:ascii="Segoe UI" w:hAnsi="Segoe UI" w:cs="Segoe UI"/>
                <w:noProof/>
              </w:rPr>
              <w:t>3.</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Planned next steps</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_Toc479577218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19</w:t>
            </w:r>
            <w:r w:rsidR="003A045E" w:rsidRPr="00D353B8">
              <w:rPr>
                <w:rFonts w:ascii="Segoe UI" w:hAnsi="Segoe UI" w:cs="Segoe UI"/>
                <w:noProof/>
                <w:webHidden/>
              </w:rPr>
              <w:fldChar w:fldCharType="end"/>
            </w:r>
          </w:hyperlink>
        </w:p>
        <w:p w14:paraId="637A63C0" w14:textId="42DF0928"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19" w:history="1">
            <w:r w:rsidR="003A045E" w:rsidRPr="00D353B8">
              <w:rPr>
                <w:rStyle w:val="Hyperlink"/>
                <w:rFonts w:ascii="Segoe UI" w:hAnsi="Segoe UI" w:cs="Segoe UI"/>
                <w:noProof/>
              </w:rPr>
              <w:t>4.</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Efficiency gains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_Toc479577219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19</w:t>
            </w:r>
            <w:r w:rsidR="003A045E" w:rsidRPr="00D353B8">
              <w:rPr>
                <w:rFonts w:ascii="Segoe UI" w:hAnsi="Segoe UI" w:cs="Segoe UI"/>
                <w:noProof/>
                <w:webHidden/>
              </w:rPr>
              <w:fldChar w:fldCharType="end"/>
            </w:r>
          </w:hyperlink>
        </w:p>
        <w:p w14:paraId="6951AA98" w14:textId="1FCC2B6B" w:rsidR="003A045E" w:rsidRPr="00D353B8" w:rsidRDefault="005E1270" w:rsidP="00487CE0">
          <w:pPr>
            <w:pStyle w:val="TOC3"/>
            <w:tabs>
              <w:tab w:val="left" w:pos="880"/>
              <w:tab w:val="right" w:leader="dot" w:pos="9062"/>
            </w:tabs>
            <w:spacing w:line="240" w:lineRule="auto"/>
            <w:rPr>
              <w:rFonts w:ascii="Segoe UI" w:eastAsiaTheme="minorEastAsia" w:hAnsi="Segoe UI" w:cs="Segoe UI"/>
              <w:noProof/>
              <w:lang w:val="nb-NO" w:eastAsia="nb-NO"/>
            </w:rPr>
          </w:pPr>
          <w:hyperlink w:anchor="_Toc479577220" w:history="1">
            <w:r w:rsidR="003A045E" w:rsidRPr="00D353B8">
              <w:rPr>
                <w:rStyle w:val="Hyperlink"/>
                <w:rFonts w:ascii="Segoe UI" w:hAnsi="Segoe UI" w:cs="Segoe UI"/>
                <w:noProof/>
              </w:rPr>
              <w:t>5.</w:t>
            </w:r>
            <w:r w:rsidR="003A045E" w:rsidRPr="00D353B8">
              <w:rPr>
                <w:rFonts w:ascii="Segoe UI" w:eastAsiaTheme="minorEastAsia" w:hAnsi="Segoe UI" w:cs="Segoe UI"/>
                <w:noProof/>
                <w:lang w:val="nb-NO" w:eastAsia="nb-NO"/>
              </w:rPr>
              <w:tab/>
            </w:r>
            <w:r w:rsidR="003A045E" w:rsidRPr="00D353B8">
              <w:rPr>
                <w:rStyle w:val="Hyperlink"/>
                <w:rFonts w:ascii="Segoe UI" w:hAnsi="Segoe UI" w:cs="Segoe UI"/>
                <w:noProof/>
              </w:rPr>
              <w:t xml:space="preserve">Good practices and lessons learned </w:t>
            </w:r>
            <w:r w:rsidR="00204187" w:rsidRPr="00D353B8">
              <w:rPr>
                <w:rStyle w:val="Hyperlink"/>
                <w:rFonts w:ascii="Segoe UI" w:hAnsi="Segoe UI" w:cs="Segoe UI"/>
                <w:noProof/>
              </w:rPr>
              <w:t xml:space="preserve"> </w:t>
            </w:r>
            <w:r w:rsidR="003A045E" w:rsidRPr="00D353B8">
              <w:rPr>
                <w:rFonts w:ascii="Segoe UI" w:hAnsi="Segoe UI" w:cs="Segoe UI"/>
                <w:noProof/>
                <w:webHidden/>
              </w:rPr>
              <w:tab/>
            </w:r>
            <w:r w:rsidR="003A045E" w:rsidRPr="00D353B8">
              <w:rPr>
                <w:rFonts w:ascii="Segoe UI" w:hAnsi="Segoe UI" w:cs="Segoe UI"/>
                <w:noProof/>
                <w:webHidden/>
              </w:rPr>
              <w:fldChar w:fldCharType="begin"/>
            </w:r>
            <w:r w:rsidR="003A045E" w:rsidRPr="00D353B8">
              <w:rPr>
                <w:rFonts w:ascii="Segoe UI" w:hAnsi="Segoe UI" w:cs="Segoe UI"/>
                <w:noProof/>
                <w:webHidden/>
              </w:rPr>
              <w:instrText xml:space="preserve"> PAGEREF _Toc479577220 \h </w:instrText>
            </w:r>
            <w:r w:rsidR="003A045E" w:rsidRPr="00D353B8">
              <w:rPr>
                <w:rFonts w:ascii="Segoe UI" w:hAnsi="Segoe UI" w:cs="Segoe UI"/>
                <w:noProof/>
                <w:webHidden/>
              </w:rPr>
            </w:r>
            <w:r w:rsidR="003A045E" w:rsidRPr="00D353B8">
              <w:rPr>
                <w:rFonts w:ascii="Segoe UI" w:hAnsi="Segoe UI" w:cs="Segoe UI"/>
                <w:noProof/>
                <w:webHidden/>
              </w:rPr>
              <w:fldChar w:fldCharType="separate"/>
            </w:r>
            <w:r w:rsidR="009D2C78" w:rsidRPr="00D353B8">
              <w:rPr>
                <w:rFonts w:ascii="Segoe UI" w:hAnsi="Segoe UI" w:cs="Segoe UI"/>
                <w:noProof/>
                <w:webHidden/>
              </w:rPr>
              <w:t>19</w:t>
            </w:r>
            <w:r w:rsidR="003A045E" w:rsidRPr="00D353B8">
              <w:rPr>
                <w:rFonts w:ascii="Segoe UI" w:hAnsi="Segoe UI" w:cs="Segoe UI"/>
                <w:noProof/>
                <w:webHidden/>
              </w:rPr>
              <w:fldChar w:fldCharType="end"/>
            </w:r>
          </w:hyperlink>
        </w:p>
        <w:p w14:paraId="521548D6" w14:textId="37822338" w:rsidR="0068574E" w:rsidRPr="00D353B8" w:rsidRDefault="0068574E" w:rsidP="00487CE0">
          <w:pPr>
            <w:spacing w:line="240" w:lineRule="auto"/>
            <w:rPr>
              <w:rFonts w:ascii="Segoe UI" w:hAnsi="Segoe UI" w:cs="Segoe UI"/>
            </w:rPr>
          </w:pPr>
          <w:r w:rsidRPr="00D353B8">
            <w:rPr>
              <w:rFonts w:ascii="Segoe UI" w:hAnsi="Segoe UI" w:cs="Segoe UI"/>
              <w:b/>
              <w:bCs/>
            </w:rPr>
            <w:fldChar w:fldCharType="end"/>
          </w:r>
        </w:p>
      </w:sdtContent>
    </w:sdt>
    <w:p w14:paraId="25E9800E" w14:textId="0BAC81A4" w:rsidR="002B12C7" w:rsidRPr="00D353B8" w:rsidRDefault="00765D4F" w:rsidP="00487CE0">
      <w:pPr>
        <w:pStyle w:val="Heading2"/>
        <w:spacing w:before="0" w:line="240" w:lineRule="auto"/>
        <w:rPr>
          <w:rFonts w:cs="Segoe UI"/>
          <w:szCs w:val="24"/>
        </w:rPr>
      </w:pPr>
      <w:bookmarkStart w:id="0" w:name="_Toc479577161"/>
      <w:r w:rsidRPr="00D353B8">
        <w:rPr>
          <w:rFonts w:cs="Segoe UI"/>
          <w:szCs w:val="24"/>
        </w:rPr>
        <w:lastRenderedPageBreak/>
        <w:t xml:space="preserve">Work stream </w:t>
      </w:r>
      <w:bookmarkEnd w:id="0"/>
      <w:r w:rsidR="00CC2878" w:rsidRPr="00D353B8">
        <w:rPr>
          <w:rFonts w:cs="Segoe UI"/>
          <w:szCs w:val="24"/>
        </w:rPr>
        <w:t xml:space="preserve">1 </w:t>
      </w:r>
      <w:r w:rsidR="00572A74" w:rsidRPr="00D353B8">
        <w:rPr>
          <w:rFonts w:cs="Segoe UI"/>
          <w:szCs w:val="24"/>
        </w:rPr>
        <w:t>- Transparency</w:t>
      </w:r>
    </w:p>
    <w:p w14:paraId="61DFB28A" w14:textId="77777777" w:rsidR="002B12C7" w:rsidRPr="00D353B8" w:rsidRDefault="002B12C7" w:rsidP="00487CE0">
      <w:pPr>
        <w:autoSpaceDE w:val="0"/>
        <w:autoSpaceDN w:val="0"/>
        <w:adjustRightInd w:val="0"/>
        <w:spacing w:after="0" w:line="240" w:lineRule="auto"/>
        <w:rPr>
          <w:rFonts w:ascii="Segoe UI" w:hAnsi="Segoe UI" w:cs="Segoe UI"/>
          <w:i/>
          <w:iCs/>
        </w:rPr>
      </w:pPr>
      <w:bookmarkStart w:id="1" w:name="_Toc479577162"/>
    </w:p>
    <w:p w14:paraId="53368B94" w14:textId="77777777" w:rsidR="003F75AF" w:rsidRPr="00D353B8" w:rsidRDefault="003F75AF"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 xml:space="preserve">Aid organisations and donors commit </w:t>
      </w:r>
      <w:proofErr w:type="gramStart"/>
      <w:r w:rsidRPr="00D353B8">
        <w:rPr>
          <w:rFonts w:ascii="Segoe UI" w:hAnsi="Segoe UI" w:cs="Segoe UI"/>
          <w:i/>
          <w:iCs/>
        </w:rPr>
        <w:t>to</w:t>
      </w:r>
      <w:proofErr w:type="gramEnd"/>
      <w:r w:rsidRPr="00D353B8">
        <w:rPr>
          <w:rFonts w:ascii="Segoe UI" w:hAnsi="Segoe UI" w:cs="Segoe UI"/>
          <w:i/>
          <w:iCs/>
        </w:rPr>
        <w:t>:</w:t>
      </w:r>
    </w:p>
    <w:p w14:paraId="697A70B6" w14:textId="77777777" w:rsidR="003F75AF" w:rsidRPr="00D353B8" w:rsidRDefault="003F75AF" w:rsidP="00487CE0">
      <w:pPr>
        <w:autoSpaceDE w:val="0"/>
        <w:autoSpaceDN w:val="0"/>
        <w:adjustRightInd w:val="0"/>
        <w:spacing w:after="0" w:line="240" w:lineRule="auto"/>
        <w:rPr>
          <w:rFonts w:ascii="Segoe UI" w:hAnsi="Segoe UI" w:cs="Segoe UI"/>
          <w:i/>
          <w:iCs/>
        </w:rPr>
      </w:pPr>
    </w:p>
    <w:p w14:paraId="74B234E9" w14:textId="7F004D04" w:rsidR="003F75AF" w:rsidRPr="00D353B8" w:rsidRDefault="003F75AF" w:rsidP="00487CE0">
      <w:pPr>
        <w:pStyle w:val="ListParagraph"/>
        <w:numPr>
          <w:ilvl w:val="0"/>
          <w:numId w:val="20"/>
        </w:numPr>
        <w:autoSpaceDE w:val="0"/>
        <w:autoSpaceDN w:val="0"/>
        <w:adjustRightInd w:val="0"/>
        <w:spacing w:after="0" w:line="240" w:lineRule="auto"/>
        <w:ind w:left="360"/>
        <w:rPr>
          <w:rFonts w:ascii="Segoe UI" w:hAnsi="Segoe UI" w:cs="Segoe UI"/>
          <w:i/>
        </w:rPr>
      </w:pPr>
      <w:r w:rsidRPr="00D353B8">
        <w:rPr>
          <w:rFonts w:ascii="Segoe UI" w:hAnsi="Segoe UI" w:cs="Segoe UI"/>
          <w:i/>
        </w:rPr>
        <w:t>Publish timely, transparent, harmonised and open high-quality data on humanitarian</w:t>
      </w:r>
      <w:r w:rsidR="00144561" w:rsidRPr="00D353B8">
        <w:rPr>
          <w:rFonts w:ascii="Segoe UI" w:hAnsi="Segoe UI" w:cs="Segoe UI"/>
          <w:i/>
        </w:rPr>
        <w:t xml:space="preserve"> </w:t>
      </w:r>
      <w:r w:rsidRPr="00D353B8">
        <w:rPr>
          <w:rFonts w:ascii="Segoe UI" w:hAnsi="Segoe UI" w:cs="Segoe UI"/>
          <w:i/>
        </w:rPr>
        <w:t>funding within two years of the World Humanitarian Summit in Istanbul. We consider IATI to</w:t>
      </w:r>
      <w:r w:rsidR="009315EE" w:rsidRPr="00D353B8">
        <w:rPr>
          <w:rFonts w:ascii="Segoe UI" w:hAnsi="Segoe UI" w:cs="Segoe UI"/>
          <w:i/>
        </w:rPr>
        <w:t xml:space="preserve"> </w:t>
      </w:r>
      <w:r w:rsidRPr="00D353B8">
        <w:rPr>
          <w:rFonts w:ascii="Segoe UI" w:hAnsi="Segoe UI" w:cs="Segoe UI"/>
          <w:i/>
        </w:rPr>
        <w:t>provide a basis for the purpose of a common standard.</w:t>
      </w:r>
    </w:p>
    <w:p w14:paraId="6261848A" w14:textId="77777777" w:rsidR="009315EE" w:rsidRPr="00D353B8" w:rsidRDefault="009315EE" w:rsidP="00487CE0">
      <w:pPr>
        <w:pStyle w:val="ListParagraph"/>
        <w:autoSpaceDE w:val="0"/>
        <w:autoSpaceDN w:val="0"/>
        <w:adjustRightInd w:val="0"/>
        <w:spacing w:after="0" w:line="240" w:lineRule="auto"/>
        <w:ind w:left="360"/>
        <w:rPr>
          <w:rFonts w:ascii="Segoe UI" w:hAnsi="Segoe UI" w:cs="Segoe UI"/>
          <w:i/>
        </w:rPr>
      </w:pPr>
    </w:p>
    <w:p w14:paraId="11CBCD2C" w14:textId="6BBFC8B1" w:rsidR="003F75AF" w:rsidRPr="00D353B8" w:rsidRDefault="003F75AF" w:rsidP="00487CE0">
      <w:pPr>
        <w:pStyle w:val="ListParagraph"/>
        <w:numPr>
          <w:ilvl w:val="0"/>
          <w:numId w:val="20"/>
        </w:numPr>
        <w:autoSpaceDE w:val="0"/>
        <w:autoSpaceDN w:val="0"/>
        <w:adjustRightInd w:val="0"/>
        <w:spacing w:after="0" w:line="240" w:lineRule="auto"/>
        <w:ind w:left="360"/>
        <w:rPr>
          <w:rFonts w:ascii="Segoe UI" w:hAnsi="Segoe UI" w:cs="Segoe UI"/>
          <w:i/>
        </w:rPr>
      </w:pPr>
      <w:r w:rsidRPr="00D353B8">
        <w:rPr>
          <w:rFonts w:ascii="Segoe UI" w:hAnsi="Segoe UI" w:cs="Segoe UI"/>
          <w:i/>
        </w:rPr>
        <w:t>Make use of appropriate data analysis, explaining the distinctiveness of activities,</w:t>
      </w:r>
      <w:r w:rsidR="00144561" w:rsidRPr="00D353B8">
        <w:rPr>
          <w:rFonts w:ascii="Segoe UI" w:hAnsi="Segoe UI" w:cs="Segoe UI"/>
          <w:i/>
        </w:rPr>
        <w:t xml:space="preserve"> </w:t>
      </w:r>
      <w:r w:rsidRPr="00D353B8">
        <w:rPr>
          <w:rFonts w:ascii="Segoe UI" w:hAnsi="Segoe UI" w:cs="Segoe UI"/>
          <w:i/>
        </w:rPr>
        <w:t>organisations, environments and circumstances (for example, protection, conflict-zones).</w:t>
      </w:r>
    </w:p>
    <w:p w14:paraId="52269479" w14:textId="77777777" w:rsidR="009315EE" w:rsidRPr="00D353B8" w:rsidRDefault="009315EE" w:rsidP="00487CE0">
      <w:pPr>
        <w:pStyle w:val="ListParagraph"/>
        <w:autoSpaceDE w:val="0"/>
        <w:autoSpaceDN w:val="0"/>
        <w:adjustRightInd w:val="0"/>
        <w:spacing w:after="0" w:line="240" w:lineRule="auto"/>
        <w:ind w:left="360"/>
        <w:rPr>
          <w:rFonts w:ascii="Segoe UI" w:hAnsi="Segoe UI" w:cs="Segoe UI"/>
          <w:i/>
        </w:rPr>
      </w:pPr>
    </w:p>
    <w:p w14:paraId="32042481" w14:textId="0DB160F2" w:rsidR="003F75AF" w:rsidRPr="00D353B8" w:rsidRDefault="003F75AF" w:rsidP="00487CE0">
      <w:pPr>
        <w:pStyle w:val="ListParagraph"/>
        <w:numPr>
          <w:ilvl w:val="0"/>
          <w:numId w:val="20"/>
        </w:numPr>
        <w:autoSpaceDE w:val="0"/>
        <w:autoSpaceDN w:val="0"/>
        <w:adjustRightInd w:val="0"/>
        <w:spacing w:after="0" w:line="240" w:lineRule="auto"/>
        <w:ind w:left="360"/>
        <w:rPr>
          <w:rFonts w:ascii="Segoe UI" w:hAnsi="Segoe UI" w:cs="Segoe UI"/>
          <w:i/>
        </w:rPr>
      </w:pPr>
      <w:r w:rsidRPr="00D353B8">
        <w:rPr>
          <w:rFonts w:ascii="Segoe UI" w:hAnsi="Segoe UI" w:cs="Segoe UI"/>
          <w:i/>
        </w:rPr>
        <w:t>Improve the digital platform and engage with the open-data standard community to help</w:t>
      </w:r>
      <w:r w:rsidR="00144561" w:rsidRPr="00D353B8">
        <w:rPr>
          <w:rFonts w:ascii="Segoe UI" w:hAnsi="Segoe UI" w:cs="Segoe UI"/>
          <w:i/>
        </w:rPr>
        <w:t xml:space="preserve"> </w:t>
      </w:r>
      <w:r w:rsidRPr="00D353B8">
        <w:rPr>
          <w:rFonts w:ascii="Segoe UI" w:hAnsi="Segoe UI" w:cs="Segoe UI"/>
          <w:i/>
        </w:rPr>
        <w:t>ensure:</w:t>
      </w:r>
    </w:p>
    <w:p w14:paraId="63F935F6" w14:textId="476515B0" w:rsidR="003F75AF" w:rsidRPr="00D353B8" w:rsidRDefault="003F75AF" w:rsidP="00487CE0">
      <w:pPr>
        <w:pStyle w:val="ListParagraph"/>
        <w:numPr>
          <w:ilvl w:val="0"/>
          <w:numId w:val="21"/>
        </w:numPr>
        <w:autoSpaceDE w:val="0"/>
        <w:autoSpaceDN w:val="0"/>
        <w:adjustRightInd w:val="0"/>
        <w:spacing w:after="0" w:line="240" w:lineRule="auto"/>
        <w:ind w:left="1080"/>
        <w:rPr>
          <w:rFonts w:ascii="Segoe UI" w:hAnsi="Segoe UI" w:cs="Segoe UI"/>
          <w:i/>
        </w:rPr>
      </w:pPr>
      <w:r w:rsidRPr="00D353B8">
        <w:rPr>
          <w:rFonts w:ascii="Segoe UI" w:hAnsi="Segoe UI" w:cs="Segoe UI"/>
          <w:i/>
        </w:rPr>
        <w:t>accountability of donors and responders with open data for retrieval and analysis;</w:t>
      </w:r>
    </w:p>
    <w:p w14:paraId="6A981B0C" w14:textId="0BFDECEA" w:rsidR="003F75AF" w:rsidRPr="00D353B8" w:rsidRDefault="003F75AF" w:rsidP="00487CE0">
      <w:pPr>
        <w:pStyle w:val="ListParagraph"/>
        <w:numPr>
          <w:ilvl w:val="0"/>
          <w:numId w:val="21"/>
        </w:numPr>
        <w:autoSpaceDE w:val="0"/>
        <w:autoSpaceDN w:val="0"/>
        <w:adjustRightInd w:val="0"/>
        <w:spacing w:after="0" w:line="240" w:lineRule="auto"/>
        <w:ind w:left="1080"/>
        <w:rPr>
          <w:rFonts w:ascii="Segoe UI" w:hAnsi="Segoe UI" w:cs="Segoe UI"/>
          <w:i/>
        </w:rPr>
      </w:pPr>
      <w:r w:rsidRPr="00D353B8">
        <w:rPr>
          <w:rFonts w:ascii="Segoe UI" w:hAnsi="Segoe UI" w:cs="Segoe UI"/>
          <w:i/>
        </w:rPr>
        <w:t>improvements in decision-making, based upon the best possible information;</w:t>
      </w:r>
    </w:p>
    <w:p w14:paraId="3FD6E6A5" w14:textId="3C053A50" w:rsidR="003F75AF" w:rsidRPr="00D353B8" w:rsidRDefault="003F75AF" w:rsidP="00487CE0">
      <w:pPr>
        <w:pStyle w:val="ListParagraph"/>
        <w:numPr>
          <w:ilvl w:val="0"/>
          <w:numId w:val="21"/>
        </w:numPr>
        <w:autoSpaceDE w:val="0"/>
        <w:autoSpaceDN w:val="0"/>
        <w:adjustRightInd w:val="0"/>
        <w:spacing w:after="0" w:line="240" w:lineRule="auto"/>
        <w:ind w:left="1080"/>
        <w:rPr>
          <w:rFonts w:ascii="Segoe UI" w:hAnsi="Segoe UI" w:cs="Segoe UI"/>
          <w:i/>
        </w:rPr>
      </w:pPr>
      <w:r w:rsidRPr="00D353B8">
        <w:rPr>
          <w:rFonts w:ascii="Segoe UI" w:hAnsi="Segoe UI" w:cs="Segoe UI"/>
          <w:i/>
        </w:rPr>
        <w:t>a reduced workload over time as a result of donors accepting common standard</w:t>
      </w:r>
      <w:r w:rsidR="00144561" w:rsidRPr="00D353B8">
        <w:rPr>
          <w:rFonts w:ascii="Segoe UI" w:hAnsi="Segoe UI" w:cs="Segoe UI"/>
          <w:i/>
        </w:rPr>
        <w:t xml:space="preserve"> </w:t>
      </w:r>
      <w:r w:rsidRPr="00D353B8">
        <w:rPr>
          <w:rFonts w:ascii="Segoe UI" w:hAnsi="Segoe UI" w:cs="Segoe UI"/>
          <w:i/>
        </w:rPr>
        <w:t>data for some reporting purposes; and</w:t>
      </w:r>
    </w:p>
    <w:p w14:paraId="325B2AEC" w14:textId="06B357AA" w:rsidR="003F75AF" w:rsidRPr="00D353B8" w:rsidRDefault="003F75AF" w:rsidP="00487CE0">
      <w:pPr>
        <w:pStyle w:val="ListParagraph"/>
        <w:numPr>
          <w:ilvl w:val="0"/>
          <w:numId w:val="21"/>
        </w:numPr>
        <w:autoSpaceDE w:val="0"/>
        <w:autoSpaceDN w:val="0"/>
        <w:adjustRightInd w:val="0"/>
        <w:spacing w:after="0" w:line="240" w:lineRule="auto"/>
        <w:ind w:left="1080"/>
        <w:rPr>
          <w:rFonts w:ascii="Segoe UI" w:hAnsi="Segoe UI" w:cs="Segoe UI"/>
          <w:i/>
        </w:rPr>
      </w:pPr>
      <w:r w:rsidRPr="00D353B8">
        <w:rPr>
          <w:rFonts w:ascii="Segoe UI" w:hAnsi="Segoe UI" w:cs="Segoe UI"/>
          <w:i/>
        </w:rPr>
        <w:t>traceability of donors’ funding throughout the transaction chain as far as the final</w:t>
      </w:r>
    </w:p>
    <w:p w14:paraId="6E8A778C" w14:textId="77777777" w:rsidR="003F75AF" w:rsidRPr="00D353B8" w:rsidRDefault="003F75AF" w:rsidP="00487CE0">
      <w:pPr>
        <w:pStyle w:val="ListParagraph"/>
        <w:autoSpaceDE w:val="0"/>
        <w:autoSpaceDN w:val="0"/>
        <w:adjustRightInd w:val="0"/>
        <w:spacing w:after="0" w:line="240" w:lineRule="auto"/>
        <w:ind w:left="1080"/>
        <w:rPr>
          <w:rFonts w:ascii="Segoe UI" w:hAnsi="Segoe UI" w:cs="Segoe UI"/>
          <w:i/>
        </w:rPr>
      </w:pPr>
      <w:proofErr w:type="gramStart"/>
      <w:r w:rsidRPr="00D353B8">
        <w:rPr>
          <w:rFonts w:ascii="Segoe UI" w:hAnsi="Segoe UI" w:cs="Segoe UI"/>
          <w:i/>
        </w:rPr>
        <w:t>responders</w:t>
      </w:r>
      <w:proofErr w:type="gramEnd"/>
      <w:r w:rsidRPr="00D353B8">
        <w:rPr>
          <w:rFonts w:ascii="Segoe UI" w:hAnsi="Segoe UI" w:cs="Segoe UI"/>
          <w:i/>
        </w:rPr>
        <w:t xml:space="preserve"> and, where feasible, affected people.</w:t>
      </w:r>
    </w:p>
    <w:p w14:paraId="2D1AC6D7" w14:textId="77777777" w:rsidR="009315EE" w:rsidRPr="00D353B8" w:rsidRDefault="009315EE" w:rsidP="00487CE0">
      <w:pPr>
        <w:pStyle w:val="ListParagraph"/>
        <w:autoSpaceDE w:val="0"/>
        <w:autoSpaceDN w:val="0"/>
        <w:adjustRightInd w:val="0"/>
        <w:spacing w:after="0" w:line="240" w:lineRule="auto"/>
        <w:ind w:left="1080"/>
        <w:rPr>
          <w:rFonts w:ascii="Segoe UI" w:hAnsi="Segoe UI" w:cs="Segoe UI"/>
          <w:i/>
        </w:rPr>
      </w:pPr>
    </w:p>
    <w:p w14:paraId="6CFBDDDD" w14:textId="2936CA8F" w:rsidR="003F75AF" w:rsidRPr="00D353B8" w:rsidRDefault="003F75AF" w:rsidP="00487CE0">
      <w:pPr>
        <w:pStyle w:val="ListParagraph"/>
        <w:numPr>
          <w:ilvl w:val="0"/>
          <w:numId w:val="20"/>
        </w:numPr>
        <w:spacing w:after="0" w:line="240" w:lineRule="auto"/>
        <w:ind w:left="360"/>
        <w:rPr>
          <w:rFonts w:ascii="Segoe UI" w:hAnsi="Segoe UI" w:cs="Segoe UI"/>
          <w:i/>
        </w:rPr>
      </w:pPr>
      <w:r w:rsidRPr="00D353B8">
        <w:rPr>
          <w:rFonts w:ascii="Segoe UI" w:hAnsi="Segoe UI" w:cs="Segoe UI"/>
          <w:i/>
        </w:rPr>
        <w:t xml:space="preserve">Support the capacity of all partners to access and publish data. </w:t>
      </w:r>
    </w:p>
    <w:p w14:paraId="30923656" w14:textId="77777777" w:rsidR="00A4766E" w:rsidRPr="00D353B8" w:rsidRDefault="00A4766E" w:rsidP="00487CE0">
      <w:pPr>
        <w:pBdr>
          <w:bottom w:val="single" w:sz="12" w:space="1" w:color="auto"/>
        </w:pBdr>
        <w:spacing w:line="240" w:lineRule="auto"/>
        <w:rPr>
          <w:rFonts w:ascii="Segoe UI" w:hAnsi="Segoe UI" w:cs="Segoe UI"/>
          <w:i/>
        </w:rPr>
      </w:pPr>
    </w:p>
    <w:p w14:paraId="18F31373" w14:textId="53940A97" w:rsidR="00A4766E" w:rsidRPr="00D353B8" w:rsidRDefault="00A4766E" w:rsidP="00487CE0">
      <w:pPr>
        <w:spacing w:after="0" w:line="240" w:lineRule="auto"/>
        <w:rPr>
          <w:rFonts w:ascii="Segoe UI" w:hAnsi="Segoe UI" w:cs="Segoe UI"/>
        </w:rPr>
      </w:pPr>
      <w:proofErr w:type="gramStart"/>
      <w:r w:rsidRPr="00D353B8">
        <w:rPr>
          <w:rFonts w:ascii="Segoe UI" w:hAnsi="Segoe UI" w:cs="Segoe UI"/>
          <w:b/>
          <w:bCs/>
          <w:iCs/>
        </w:rPr>
        <w:t>Transparency work stream co-conveners</w:t>
      </w:r>
      <w:proofErr w:type="gramEnd"/>
      <w:r w:rsidRPr="00D353B8">
        <w:rPr>
          <w:rFonts w:ascii="Segoe UI" w:hAnsi="Segoe UI" w:cs="Segoe UI"/>
          <w:b/>
          <w:bCs/>
          <w:iCs/>
        </w:rPr>
        <w:t xml:space="preserve"> reporting request:</w:t>
      </w:r>
      <w:r w:rsidRPr="00D353B8">
        <w:rPr>
          <w:rFonts w:ascii="Segoe UI" w:hAnsi="Segoe UI" w:cs="Segoe UI"/>
          <w:bCs/>
          <w:iCs/>
        </w:rPr>
        <w:t xml:space="preserve"> </w:t>
      </w:r>
      <w:r w:rsidRPr="00D353B8">
        <w:rPr>
          <w:rFonts w:ascii="Segoe UI" w:hAnsi="Segoe UI" w:cs="Segoe UI"/>
        </w:rPr>
        <w:t>How will you use the data from IATI within your organization including</w:t>
      </w:r>
      <w:r w:rsidR="00487CE0" w:rsidRPr="00D353B8">
        <w:rPr>
          <w:rFonts w:ascii="Segoe UI" w:hAnsi="Segoe UI" w:cs="Segoe UI"/>
        </w:rPr>
        <w:t>,</w:t>
      </w:r>
      <w:r w:rsidRPr="00D353B8">
        <w:rPr>
          <w:rFonts w:ascii="Segoe UI" w:hAnsi="Segoe UI" w:cs="Segoe UI"/>
        </w:rPr>
        <w:t xml:space="preserve"> for example</w:t>
      </w:r>
      <w:r w:rsidR="00487CE0" w:rsidRPr="00D353B8">
        <w:rPr>
          <w:rFonts w:ascii="Segoe UI" w:hAnsi="Segoe UI" w:cs="Segoe UI"/>
        </w:rPr>
        <w:t>,</w:t>
      </w:r>
      <w:r w:rsidRPr="00D353B8">
        <w:rPr>
          <w:rFonts w:ascii="Segoe UI" w:hAnsi="Segoe UI" w:cs="Segoe UI"/>
        </w:rPr>
        <w:t xml:space="preserve"> for monitoring, reporting and vis-à-vis other Grand Bargain commitments?</w:t>
      </w:r>
    </w:p>
    <w:p w14:paraId="67182F35" w14:textId="25F17A17" w:rsidR="002B12C7" w:rsidRPr="00D353B8" w:rsidRDefault="002B12C7" w:rsidP="00487CE0">
      <w:pPr>
        <w:pBdr>
          <w:bottom w:val="single" w:sz="12" w:space="1" w:color="auto"/>
        </w:pBdr>
        <w:spacing w:line="240" w:lineRule="auto"/>
        <w:rPr>
          <w:rFonts w:ascii="Segoe UI" w:hAnsi="Segoe UI" w:cs="Segoe UI"/>
          <w:i/>
        </w:rPr>
      </w:pPr>
    </w:p>
    <w:p w14:paraId="11B0CE6B" w14:textId="59AAD525" w:rsidR="00765D4F" w:rsidRPr="00D353B8" w:rsidRDefault="00765D4F" w:rsidP="00487CE0">
      <w:pPr>
        <w:pStyle w:val="Heading3"/>
        <w:spacing w:line="240" w:lineRule="auto"/>
        <w:rPr>
          <w:rFonts w:ascii="Segoe UI" w:hAnsi="Segoe UI" w:cs="Segoe UI"/>
        </w:rPr>
      </w:pPr>
      <w:r w:rsidRPr="00D353B8">
        <w:rPr>
          <w:rFonts w:ascii="Segoe UI" w:hAnsi="Segoe UI" w:cs="Segoe UI"/>
        </w:rPr>
        <w:t>Baseline</w:t>
      </w:r>
      <w:r w:rsidR="00117714" w:rsidRPr="00D353B8">
        <w:rPr>
          <w:rFonts w:ascii="Segoe UI" w:hAnsi="Segoe UI" w:cs="Segoe UI"/>
        </w:rPr>
        <w:t xml:space="preserve"> (only in year 1)</w:t>
      </w:r>
      <w:bookmarkEnd w:id="1"/>
    </w:p>
    <w:p w14:paraId="7FFE1356" w14:textId="6A80FACB" w:rsidR="00E71E53" w:rsidRDefault="00765D4F" w:rsidP="00487CE0">
      <w:pPr>
        <w:spacing w:after="0" w:line="240" w:lineRule="auto"/>
        <w:rPr>
          <w:rFonts w:ascii="Segoe UI" w:hAnsi="Segoe UI" w:cs="Segoe UI"/>
        </w:rPr>
      </w:pPr>
      <w:r w:rsidRPr="00D353B8">
        <w:rPr>
          <w:rFonts w:ascii="Segoe UI" w:hAnsi="Segoe UI" w:cs="Segoe UI"/>
        </w:rPr>
        <w:t xml:space="preserve">Where did your organisation stand on the work stream and its commitments when the Grand Bargain </w:t>
      </w:r>
      <w:proofErr w:type="gramStart"/>
      <w:r w:rsidRPr="00D353B8">
        <w:rPr>
          <w:rFonts w:ascii="Segoe UI" w:hAnsi="Segoe UI" w:cs="Segoe UI"/>
        </w:rPr>
        <w:t>was signed</w:t>
      </w:r>
      <w:proofErr w:type="gramEnd"/>
      <w:r w:rsidRPr="00D353B8">
        <w:rPr>
          <w:rFonts w:ascii="Segoe UI" w:hAnsi="Segoe UI" w:cs="Segoe UI"/>
        </w:rPr>
        <w:t>?</w:t>
      </w:r>
    </w:p>
    <w:p w14:paraId="71222525" w14:textId="7BDE7619" w:rsidR="00A02417" w:rsidRDefault="00A02417" w:rsidP="00487CE0">
      <w:pPr>
        <w:spacing w:after="0" w:line="240" w:lineRule="auto"/>
        <w:rPr>
          <w:rFonts w:ascii="Segoe UI" w:hAnsi="Segoe UI" w:cs="Segoe UI"/>
        </w:rPr>
      </w:pPr>
    </w:p>
    <w:p w14:paraId="4C9D9E98" w14:textId="77777777" w:rsidR="00A02417" w:rsidRDefault="00A02417" w:rsidP="00A02417">
      <w:pPr>
        <w:spacing w:after="0"/>
        <w:jc w:val="both"/>
      </w:pPr>
      <w:r>
        <w:t xml:space="preserve">Estonia reports its humanitarian aid data to </w:t>
      </w:r>
      <w:proofErr w:type="gramStart"/>
      <w:r>
        <w:t>EDRIS, that</w:t>
      </w:r>
      <w:proofErr w:type="gramEnd"/>
      <w:r>
        <w:t xml:space="preserve"> transfers information on the humanitarian funding flows to FTS.</w:t>
      </w:r>
    </w:p>
    <w:p w14:paraId="55DA0615" w14:textId="77777777" w:rsidR="00A02417" w:rsidRDefault="00A02417" w:rsidP="00A02417">
      <w:pPr>
        <w:spacing w:after="0"/>
        <w:jc w:val="both"/>
      </w:pPr>
      <w:r>
        <w:t>Timely humanitarian aid data is publicly available at the Estonian Development Co-operation Database (</w:t>
      </w:r>
      <w:hyperlink r:id="rId12" w:history="1">
        <w:r w:rsidRPr="00A42FD9">
          <w:rPr>
            <w:rStyle w:val="Hyperlink"/>
          </w:rPr>
          <w:t>https://rakendused.vm.ee/akta/index.php</w:t>
        </w:r>
      </w:hyperlink>
      <w:r>
        <w:t xml:space="preserve">). This database contains data in OECD DAC format and is the compilation basis of the report of Official Development Aid to DAC. </w:t>
      </w:r>
    </w:p>
    <w:p w14:paraId="28283DCE" w14:textId="77777777" w:rsidR="00A02417" w:rsidRDefault="00A02417" w:rsidP="00A02417">
      <w:pPr>
        <w:spacing w:after="0"/>
        <w:jc w:val="both"/>
      </w:pPr>
      <w:r>
        <w:t xml:space="preserve">For transparency (mainly for Estonian </w:t>
      </w:r>
      <w:proofErr w:type="gramStart"/>
      <w:r>
        <w:t>Public)</w:t>
      </w:r>
      <w:proofErr w:type="gramEnd"/>
      <w:r>
        <w:t xml:space="preserve"> we also publish also humanitarian aid contribution and projects on the Ministry of Foreign Affairs web-page.</w:t>
      </w:r>
    </w:p>
    <w:p w14:paraId="2AD7CA13" w14:textId="77777777" w:rsidR="00A02417" w:rsidRDefault="00A02417" w:rsidP="00A02417">
      <w:pPr>
        <w:spacing w:after="0"/>
        <w:jc w:val="both"/>
      </w:pPr>
      <w:r>
        <w:t>Estonia does not currently report according to the IATI standards.</w:t>
      </w:r>
    </w:p>
    <w:p w14:paraId="61A43643" w14:textId="77777777" w:rsidR="00765D4F" w:rsidRPr="00D353B8" w:rsidRDefault="00765D4F" w:rsidP="00487CE0">
      <w:pPr>
        <w:pStyle w:val="Heading3"/>
        <w:spacing w:line="240" w:lineRule="auto"/>
        <w:rPr>
          <w:rFonts w:ascii="Segoe UI" w:hAnsi="Segoe UI" w:cs="Segoe UI"/>
        </w:rPr>
      </w:pPr>
      <w:bookmarkStart w:id="2" w:name="_Toc479577163"/>
      <w:r w:rsidRPr="00D353B8">
        <w:rPr>
          <w:rFonts w:ascii="Segoe UI" w:hAnsi="Segoe UI" w:cs="Segoe UI"/>
        </w:rPr>
        <w:t>Progress to date</w:t>
      </w:r>
      <w:bookmarkEnd w:id="2"/>
      <w:r w:rsidRPr="00D353B8">
        <w:rPr>
          <w:rFonts w:ascii="Segoe UI" w:hAnsi="Segoe UI" w:cs="Segoe UI"/>
        </w:rPr>
        <w:t xml:space="preserve"> </w:t>
      </w:r>
    </w:p>
    <w:p w14:paraId="513DD40E" w14:textId="4B7A4D9E" w:rsidR="00FD1D45" w:rsidRDefault="00765D4F" w:rsidP="00487CE0">
      <w:pPr>
        <w:spacing w:after="0" w:line="240" w:lineRule="auto"/>
        <w:rPr>
          <w:rFonts w:ascii="Segoe UI" w:hAnsi="Segoe UI" w:cs="Segoe UI"/>
        </w:rPr>
      </w:pPr>
      <w:r w:rsidRPr="00D353B8">
        <w:rPr>
          <w:rFonts w:ascii="Segoe UI" w:hAnsi="Segoe UI" w:cs="Segoe UI"/>
        </w:rPr>
        <w:t>Which concrete actions have you taken (both internally and in cooperation with other signatories) to implement the commitments of the work stream?</w:t>
      </w:r>
      <w:r w:rsidR="00ED28E4" w:rsidRPr="00D353B8">
        <w:rPr>
          <w:rFonts w:ascii="Segoe UI" w:hAnsi="Segoe UI" w:cs="Segoe UI"/>
        </w:rPr>
        <w:t xml:space="preserve"> </w:t>
      </w:r>
    </w:p>
    <w:p w14:paraId="2E0081A7" w14:textId="39672ED8" w:rsidR="00A02417" w:rsidRDefault="00A02417" w:rsidP="00487CE0">
      <w:pPr>
        <w:spacing w:after="0" w:line="240" w:lineRule="auto"/>
        <w:rPr>
          <w:rFonts w:ascii="Segoe UI" w:hAnsi="Segoe UI" w:cs="Segoe UI"/>
        </w:rPr>
      </w:pPr>
    </w:p>
    <w:p w14:paraId="1856B661" w14:textId="77777777" w:rsidR="00A02417" w:rsidRDefault="00A02417" w:rsidP="00A02417">
      <w:pPr>
        <w:spacing w:after="0"/>
        <w:jc w:val="both"/>
      </w:pPr>
      <w:r>
        <w:t xml:space="preserve">Estonia continues to publish timely, transparent, harmonized and open high-quality data on humanitarian funding to EDRIS, the Estonian Development Cooperation Database and to DAC report. </w:t>
      </w:r>
    </w:p>
    <w:p w14:paraId="467CEBE9" w14:textId="77777777" w:rsidR="00A02417" w:rsidRPr="00D353B8" w:rsidRDefault="00A02417" w:rsidP="00487CE0">
      <w:pPr>
        <w:spacing w:after="0" w:line="240" w:lineRule="auto"/>
        <w:rPr>
          <w:rFonts w:ascii="Segoe UI" w:hAnsi="Segoe UI" w:cs="Segoe UI"/>
        </w:rPr>
      </w:pPr>
    </w:p>
    <w:p w14:paraId="00BF38EA" w14:textId="2230F44C" w:rsidR="00765D4F" w:rsidRPr="00D353B8" w:rsidRDefault="00765D4F" w:rsidP="00487CE0">
      <w:pPr>
        <w:pStyle w:val="Heading3"/>
        <w:spacing w:line="240" w:lineRule="auto"/>
        <w:rPr>
          <w:rFonts w:ascii="Segoe UI" w:hAnsi="Segoe UI" w:cs="Segoe UI"/>
        </w:rPr>
      </w:pPr>
      <w:bookmarkStart w:id="3" w:name="_Toc479577164"/>
      <w:r w:rsidRPr="00D353B8">
        <w:rPr>
          <w:rFonts w:ascii="Segoe UI" w:hAnsi="Segoe UI" w:cs="Segoe UI"/>
        </w:rPr>
        <w:t>Planned next steps</w:t>
      </w:r>
      <w:bookmarkEnd w:id="3"/>
      <w:r w:rsidRPr="00D353B8">
        <w:rPr>
          <w:rFonts w:ascii="Segoe UI" w:hAnsi="Segoe UI" w:cs="Segoe UI"/>
        </w:rPr>
        <w:t xml:space="preserve"> </w:t>
      </w:r>
    </w:p>
    <w:p w14:paraId="1C96B806" w14:textId="6F3F315B" w:rsidR="00117714" w:rsidRDefault="00765D4F" w:rsidP="00487CE0">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6655549C" w14:textId="4AFCCE12" w:rsidR="008D4467" w:rsidRDefault="008D4467" w:rsidP="00487CE0">
      <w:pPr>
        <w:spacing w:after="0" w:line="240" w:lineRule="auto"/>
        <w:rPr>
          <w:rFonts w:ascii="Segoe UI" w:hAnsi="Segoe UI" w:cs="Segoe UI"/>
          <w:b/>
        </w:rPr>
      </w:pPr>
    </w:p>
    <w:p w14:paraId="390A8641" w14:textId="77777777" w:rsidR="008D4467" w:rsidRPr="00403E76" w:rsidRDefault="008D4467" w:rsidP="008D4467">
      <w:pPr>
        <w:spacing w:after="0"/>
        <w:jc w:val="both"/>
      </w:pPr>
      <w:r>
        <w:t>We are developing Estonian Development Cooperation database for more simplified DAC reporting.</w:t>
      </w:r>
    </w:p>
    <w:p w14:paraId="7E5B3F12" w14:textId="01B8946A" w:rsidR="00765D4F" w:rsidRPr="00D353B8" w:rsidRDefault="00765D4F" w:rsidP="00487CE0">
      <w:pPr>
        <w:pStyle w:val="Heading3"/>
        <w:spacing w:line="240" w:lineRule="auto"/>
        <w:rPr>
          <w:rFonts w:ascii="Segoe UI" w:hAnsi="Segoe UI" w:cs="Segoe UI"/>
        </w:rPr>
      </w:pPr>
      <w:bookmarkStart w:id="4" w:name="_Toc479577165"/>
      <w:r w:rsidRPr="00D353B8">
        <w:rPr>
          <w:rFonts w:ascii="Segoe UI" w:hAnsi="Segoe UI" w:cs="Segoe UI"/>
        </w:rPr>
        <w:t xml:space="preserve">Efficiency gains </w:t>
      </w:r>
      <w:r w:rsidR="00204187" w:rsidRPr="00D353B8">
        <w:rPr>
          <w:rFonts w:ascii="Segoe UI" w:hAnsi="Segoe UI" w:cs="Segoe UI"/>
        </w:rPr>
        <w:t xml:space="preserve"> </w:t>
      </w:r>
      <w:bookmarkEnd w:id="4"/>
    </w:p>
    <w:p w14:paraId="5956616C" w14:textId="6EA24F4D" w:rsidR="00117714" w:rsidRDefault="00765D4F" w:rsidP="00487CE0">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6923A89C" w14:textId="77777777" w:rsidR="008D4467" w:rsidRPr="00403E76" w:rsidRDefault="008D4467" w:rsidP="008D4467">
      <w:pPr>
        <w:spacing w:after="0"/>
        <w:jc w:val="both"/>
      </w:pPr>
      <w:r w:rsidRPr="00403E76">
        <w:t>N/A</w:t>
      </w:r>
    </w:p>
    <w:p w14:paraId="10B1126D" w14:textId="3BEEC0B9" w:rsidR="00117714" w:rsidRPr="00D353B8" w:rsidRDefault="00765D4F" w:rsidP="00487CE0">
      <w:pPr>
        <w:pStyle w:val="Heading3"/>
        <w:spacing w:line="240" w:lineRule="auto"/>
        <w:rPr>
          <w:rFonts w:ascii="Segoe UI" w:hAnsi="Segoe UI" w:cs="Segoe UI"/>
        </w:rPr>
      </w:pPr>
      <w:bookmarkStart w:id="5" w:name="_Toc479577166"/>
      <w:r w:rsidRPr="00D353B8">
        <w:rPr>
          <w:rFonts w:ascii="Segoe UI" w:hAnsi="Segoe UI" w:cs="Segoe UI"/>
        </w:rPr>
        <w:t xml:space="preserve">Good practices and lessons learned </w:t>
      </w:r>
      <w:r w:rsidR="00204187" w:rsidRPr="00D353B8">
        <w:rPr>
          <w:rFonts w:ascii="Segoe UI" w:hAnsi="Segoe UI" w:cs="Segoe UI"/>
        </w:rPr>
        <w:t xml:space="preserve"> </w:t>
      </w:r>
      <w:bookmarkEnd w:id="5"/>
    </w:p>
    <w:p w14:paraId="741C9E89" w14:textId="1796DAFB" w:rsidR="00765D4F" w:rsidRDefault="00765D4F" w:rsidP="00487CE0">
      <w:pPr>
        <w:spacing w:after="0" w:line="240" w:lineRule="auto"/>
        <w:rPr>
          <w:rFonts w:ascii="Segoe UI" w:hAnsi="Segoe UI" w:cs="Segoe UI"/>
        </w:rPr>
      </w:pPr>
      <w:r w:rsidRPr="00D353B8">
        <w:rPr>
          <w:rFonts w:ascii="Segoe UI" w:hAnsi="Segoe UI" w:cs="Segoe UI"/>
        </w:rPr>
        <w:t xml:space="preserve">Which concrete action(s) have had the most success (both internally and in cooperation with other signatories) to implement the commitments of the work stream? </w:t>
      </w:r>
      <w:proofErr w:type="gramStart"/>
      <w:r w:rsidRPr="00D353B8">
        <w:rPr>
          <w:rFonts w:ascii="Segoe UI" w:hAnsi="Segoe UI" w:cs="Segoe UI"/>
        </w:rPr>
        <w:t>And</w:t>
      </w:r>
      <w:proofErr w:type="gramEnd"/>
      <w:r w:rsidRPr="00D353B8">
        <w:rPr>
          <w:rFonts w:ascii="Segoe UI" w:hAnsi="Segoe UI" w:cs="Segoe UI"/>
        </w:rPr>
        <w:t xml:space="preserve"> why?</w:t>
      </w:r>
    </w:p>
    <w:p w14:paraId="3B34AB76" w14:textId="77777777" w:rsidR="008D4467" w:rsidRPr="00403E76" w:rsidRDefault="008D4467" w:rsidP="008D4467">
      <w:pPr>
        <w:spacing w:after="0"/>
        <w:jc w:val="both"/>
      </w:pPr>
      <w:r w:rsidRPr="00403E76">
        <w:t>N/A</w:t>
      </w:r>
    </w:p>
    <w:p w14:paraId="115B8390" w14:textId="77777777" w:rsidR="008D4467" w:rsidRPr="00D353B8" w:rsidRDefault="008D4467" w:rsidP="00487CE0">
      <w:pPr>
        <w:spacing w:after="0" w:line="240" w:lineRule="auto"/>
        <w:rPr>
          <w:rFonts w:ascii="Segoe UI" w:hAnsi="Segoe UI" w:cs="Segoe UI"/>
        </w:rPr>
      </w:pPr>
    </w:p>
    <w:p w14:paraId="7E1993DE" w14:textId="7E6C0E6F" w:rsidR="00153DBB" w:rsidRPr="00D353B8" w:rsidRDefault="00102A4B" w:rsidP="00487CE0">
      <w:pPr>
        <w:pStyle w:val="Heading2"/>
        <w:spacing w:before="0" w:line="240" w:lineRule="auto"/>
        <w:rPr>
          <w:rFonts w:cs="Segoe UI"/>
          <w:szCs w:val="24"/>
        </w:rPr>
      </w:pPr>
      <w:bookmarkStart w:id="6" w:name="_Toc479577167"/>
      <w:r w:rsidRPr="00D353B8">
        <w:rPr>
          <w:rFonts w:cs="Segoe UI"/>
          <w:szCs w:val="24"/>
        </w:rPr>
        <w:lastRenderedPageBreak/>
        <w:t xml:space="preserve">Work stream 2 </w:t>
      </w:r>
      <w:r w:rsidR="00153DBB" w:rsidRPr="00D353B8">
        <w:rPr>
          <w:rFonts w:cs="Segoe UI"/>
          <w:szCs w:val="24"/>
        </w:rPr>
        <w:t>–</w:t>
      </w:r>
      <w:r w:rsidRPr="00D353B8">
        <w:rPr>
          <w:rFonts w:cs="Segoe UI"/>
          <w:szCs w:val="24"/>
        </w:rPr>
        <w:t xml:space="preserve"> Localization</w:t>
      </w:r>
      <w:bookmarkEnd w:id="6"/>
    </w:p>
    <w:p w14:paraId="537A631B" w14:textId="77777777" w:rsidR="007A27B0" w:rsidRPr="00D353B8" w:rsidRDefault="007A27B0" w:rsidP="00487CE0">
      <w:pPr>
        <w:autoSpaceDE w:val="0"/>
        <w:autoSpaceDN w:val="0"/>
        <w:adjustRightInd w:val="0"/>
        <w:spacing w:after="0" w:line="240" w:lineRule="auto"/>
        <w:rPr>
          <w:rFonts w:ascii="Segoe UI" w:hAnsi="Segoe UI" w:cs="Segoe UI"/>
        </w:rPr>
      </w:pPr>
    </w:p>
    <w:p w14:paraId="12D452AA" w14:textId="77777777" w:rsidR="00153DBB" w:rsidRPr="00D353B8" w:rsidRDefault="00153DBB" w:rsidP="00487CE0">
      <w:pPr>
        <w:autoSpaceDE w:val="0"/>
        <w:autoSpaceDN w:val="0"/>
        <w:adjustRightInd w:val="0"/>
        <w:spacing w:after="0" w:line="240" w:lineRule="auto"/>
        <w:rPr>
          <w:rFonts w:ascii="Segoe UI" w:hAnsi="Segoe UI" w:cs="Segoe UI"/>
          <w:i/>
          <w:iCs/>
          <w:color w:val="000000"/>
        </w:rPr>
      </w:pPr>
      <w:r w:rsidRPr="00D353B8">
        <w:rPr>
          <w:rFonts w:ascii="Segoe UI" w:hAnsi="Segoe UI" w:cs="Segoe UI"/>
          <w:i/>
          <w:iCs/>
          <w:color w:val="000000"/>
        </w:rPr>
        <w:t xml:space="preserve">Aid organisations and donors commit </w:t>
      </w:r>
      <w:proofErr w:type="gramStart"/>
      <w:r w:rsidRPr="00D353B8">
        <w:rPr>
          <w:rFonts w:ascii="Segoe UI" w:hAnsi="Segoe UI" w:cs="Segoe UI"/>
          <w:i/>
          <w:iCs/>
          <w:color w:val="000000"/>
        </w:rPr>
        <w:t>to</w:t>
      </w:r>
      <w:proofErr w:type="gramEnd"/>
      <w:r w:rsidRPr="00D353B8">
        <w:rPr>
          <w:rFonts w:ascii="Segoe UI" w:hAnsi="Segoe UI" w:cs="Segoe UI"/>
          <w:i/>
          <w:iCs/>
          <w:color w:val="000000"/>
        </w:rPr>
        <w:t>:</w:t>
      </w:r>
    </w:p>
    <w:p w14:paraId="353B49C0" w14:textId="77777777" w:rsidR="00203ECB" w:rsidRPr="00D353B8" w:rsidRDefault="00203ECB" w:rsidP="00487CE0">
      <w:pPr>
        <w:autoSpaceDE w:val="0"/>
        <w:autoSpaceDN w:val="0"/>
        <w:adjustRightInd w:val="0"/>
        <w:spacing w:after="0" w:line="240" w:lineRule="auto"/>
        <w:rPr>
          <w:rFonts w:ascii="Segoe UI" w:hAnsi="Segoe UI" w:cs="Segoe UI"/>
          <w:i/>
          <w:iCs/>
          <w:color w:val="000000"/>
        </w:rPr>
      </w:pPr>
    </w:p>
    <w:p w14:paraId="6E977FA8" w14:textId="03F7FD88" w:rsidR="00153DBB" w:rsidRPr="00D353B8" w:rsidRDefault="00153DBB" w:rsidP="00487CE0">
      <w:pPr>
        <w:pStyle w:val="ListParagraph"/>
        <w:numPr>
          <w:ilvl w:val="0"/>
          <w:numId w:val="22"/>
        </w:numPr>
        <w:autoSpaceDE w:val="0"/>
        <w:autoSpaceDN w:val="0"/>
        <w:adjustRightInd w:val="0"/>
        <w:spacing w:after="0" w:line="240" w:lineRule="auto"/>
        <w:ind w:left="360"/>
        <w:rPr>
          <w:rFonts w:ascii="Segoe UI" w:hAnsi="Segoe UI" w:cs="Segoe UI"/>
          <w:i/>
        </w:rPr>
      </w:pPr>
      <w:r w:rsidRPr="00D353B8">
        <w:rPr>
          <w:rFonts w:ascii="Segoe UI" w:hAnsi="Segoe UI" w:cs="Segoe UI"/>
          <w:i/>
        </w:rPr>
        <w:t>Increase and support multi-year investment in the institutional capacities of local and</w:t>
      </w:r>
      <w:r w:rsidR="009315EE" w:rsidRPr="00D353B8">
        <w:rPr>
          <w:rFonts w:ascii="Segoe UI" w:hAnsi="Segoe UI" w:cs="Segoe UI"/>
          <w:i/>
        </w:rPr>
        <w:t xml:space="preserve"> </w:t>
      </w:r>
      <w:r w:rsidRPr="00D353B8">
        <w:rPr>
          <w:rFonts w:ascii="Segoe UI" w:hAnsi="Segoe UI" w:cs="Segoe UI"/>
          <w:i/>
        </w:rPr>
        <w:t>national responders, including preparedness, response and coordination capacities,</w:t>
      </w:r>
      <w:r w:rsidR="009315EE" w:rsidRPr="00D353B8">
        <w:rPr>
          <w:rFonts w:ascii="Segoe UI" w:hAnsi="Segoe UI" w:cs="Segoe UI"/>
          <w:i/>
        </w:rPr>
        <w:t xml:space="preserve"> </w:t>
      </w:r>
      <w:r w:rsidRPr="00D353B8">
        <w:rPr>
          <w:rFonts w:ascii="Segoe UI" w:hAnsi="Segoe UI" w:cs="Segoe UI"/>
          <w:i/>
        </w:rPr>
        <w:t>especially in fragile contexts and where communities are vulnerable to armed conflicts,</w:t>
      </w:r>
      <w:r w:rsidR="009315EE" w:rsidRPr="00D353B8">
        <w:rPr>
          <w:rFonts w:ascii="Segoe UI" w:hAnsi="Segoe UI" w:cs="Segoe UI"/>
          <w:i/>
        </w:rPr>
        <w:t xml:space="preserve"> </w:t>
      </w:r>
      <w:r w:rsidRPr="00D353B8">
        <w:rPr>
          <w:rFonts w:ascii="Segoe UI" w:hAnsi="Segoe UI" w:cs="Segoe UI"/>
          <w:i/>
        </w:rPr>
        <w:t>disasters, recurrent outbreaks and the effects of climate change. We should achieve this</w:t>
      </w:r>
      <w:r w:rsidR="009315EE" w:rsidRPr="00D353B8">
        <w:rPr>
          <w:rFonts w:ascii="Segoe UI" w:hAnsi="Segoe UI" w:cs="Segoe UI"/>
          <w:i/>
        </w:rPr>
        <w:t xml:space="preserve"> </w:t>
      </w:r>
      <w:r w:rsidRPr="00D353B8">
        <w:rPr>
          <w:rFonts w:ascii="Segoe UI" w:hAnsi="Segoe UI" w:cs="Segoe UI"/>
          <w:i/>
        </w:rPr>
        <w:t>through collaboration with development partners and incorporate capacity strengthening in</w:t>
      </w:r>
      <w:r w:rsidR="009315EE" w:rsidRPr="00D353B8">
        <w:rPr>
          <w:rFonts w:ascii="Segoe UI" w:hAnsi="Segoe UI" w:cs="Segoe UI"/>
          <w:i/>
        </w:rPr>
        <w:t xml:space="preserve"> </w:t>
      </w:r>
      <w:r w:rsidRPr="00D353B8">
        <w:rPr>
          <w:rFonts w:ascii="Segoe UI" w:hAnsi="Segoe UI" w:cs="Segoe UI"/>
          <w:i/>
        </w:rPr>
        <w:t>partnership agreements.</w:t>
      </w:r>
    </w:p>
    <w:p w14:paraId="6DA4FE91" w14:textId="77777777" w:rsidR="009315EE" w:rsidRPr="00D353B8" w:rsidRDefault="009315EE" w:rsidP="00487CE0">
      <w:pPr>
        <w:autoSpaceDE w:val="0"/>
        <w:autoSpaceDN w:val="0"/>
        <w:adjustRightInd w:val="0"/>
        <w:spacing w:after="0" w:line="240" w:lineRule="auto"/>
        <w:ind w:left="-360"/>
        <w:rPr>
          <w:rFonts w:ascii="Segoe UI" w:hAnsi="Segoe UI" w:cs="Segoe UI"/>
          <w:i/>
        </w:rPr>
      </w:pPr>
    </w:p>
    <w:p w14:paraId="1162AC50" w14:textId="0A79CBB1" w:rsidR="00153DBB" w:rsidRPr="00D353B8" w:rsidRDefault="00153DBB" w:rsidP="00487CE0">
      <w:pPr>
        <w:pStyle w:val="ListParagraph"/>
        <w:numPr>
          <w:ilvl w:val="0"/>
          <w:numId w:val="22"/>
        </w:numPr>
        <w:autoSpaceDE w:val="0"/>
        <w:autoSpaceDN w:val="0"/>
        <w:adjustRightInd w:val="0"/>
        <w:spacing w:after="0" w:line="240" w:lineRule="auto"/>
        <w:ind w:left="360"/>
        <w:rPr>
          <w:rFonts w:ascii="Segoe UI" w:hAnsi="Segoe UI" w:cs="Segoe UI"/>
          <w:i/>
        </w:rPr>
      </w:pPr>
      <w:r w:rsidRPr="00D353B8">
        <w:rPr>
          <w:rFonts w:ascii="Segoe UI" w:hAnsi="Segoe UI" w:cs="Segoe UI"/>
          <w:i/>
        </w:rPr>
        <w:t>Understand better and work to remove or reduce barriers that prevent organisations and</w:t>
      </w:r>
      <w:r w:rsidR="009315EE" w:rsidRPr="00D353B8">
        <w:rPr>
          <w:rFonts w:ascii="Segoe UI" w:hAnsi="Segoe UI" w:cs="Segoe UI"/>
          <w:i/>
        </w:rPr>
        <w:t xml:space="preserve"> </w:t>
      </w:r>
      <w:r w:rsidRPr="00D353B8">
        <w:rPr>
          <w:rFonts w:ascii="Segoe UI" w:hAnsi="Segoe UI" w:cs="Segoe UI"/>
          <w:i/>
        </w:rPr>
        <w:t xml:space="preserve">donors from </w:t>
      </w:r>
      <w:proofErr w:type="gramStart"/>
      <w:r w:rsidRPr="00D353B8">
        <w:rPr>
          <w:rFonts w:ascii="Segoe UI" w:hAnsi="Segoe UI" w:cs="Segoe UI"/>
          <w:i/>
        </w:rPr>
        <w:t>partnering</w:t>
      </w:r>
      <w:proofErr w:type="gramEnd"/>
      <w:r w:rsidRPr="00D353B8">
        <w:rPr>
          <w:rFonts w:ascii="Segoe UI" w:hAnsi="Segoe UI" w:cs="Segoe UI"/>
          <w:i/>
        </w:rPr>
        <w:t xml:space="preserve"> with local and national responders in order to lessen their</w:t>
      </w:r>
      <w:r w:rsidR="009315EE" w:rsidRPr="00D353B8">
        <w:rPr>
          <w:rFonts w:ascii="Segoe UI" w:hAnsi="Segoe UI" w:cs="Segoe UI"/>
          <w:i/>
        </w:rPr>
        <w:t xml:space="preserve"> </w:t>
      </w:r>
      <w:r w:rsidRPr="00D353B8">
        <w:rPr>
          <w:rFonts w:ascii="Segoe UI" w:hAnsi="Segoe UI" w:cs="Segoe UI"/>
          <w:i/>
        </w:rPr>
        <w:t>administrative burden.</w:t>
      </w:r>
    </w:p>
    <w:p w14:paraId="298E5D8B" w14:textId="77777777" w:rsidR="009315EE" w:rsidRPr="00D353B8" w:rsidRDefault="009315EE" w:rsidP="00487CE0">
      <w:pPr>
        <w:pStyle w:val="ListParagraph"/>
        <w:autoSpaceDE w:val="0"/>
        <w:autoSpaceDN w:val="0"/>
        <w:adjustRightInd w:val="0"/>
        <w:spacing w:after="0" w:line="240" w:lineRule="auto"/>
        <w:ind w:left="360"/>
        <w:rPr>
          <w:rFonts w:ascii="Segoe UI" w:hAnsi="Segoe UI" w:cs="Segoe UI"/>
          <w:i/>
        </w:rPr>
      </w:pPr>
    </w:p>
    <w:p w14:paraId="4583708A" w14:textId="0DC4122D" w:rsidR="00153DBB" w:rsidRPr="00D353B8" w:rsidRDefault="00153DBB" w:rsidP="00487CE0">
      <w:pPr>
        <w:pStyle w:val="ListParagraph"/>
        <w:numPr>
          <w:ilvl w:val="0"/>
          <w:numId w:val="22"/>
        </w:numPr>
        <w:autoSpaceDE w:val="0"/>
        <w:autoSpaceDN w:val="0"/>
        <w:adjustRightInd w:val="0"/>
        <w:spacing w:after="0" w:line="240" w:lineRule="auto"/>
        <w:ind w:left="360"/>
        <w:rPr>
          <w:rFonts w:ascii="Segoe UI" w:hAnsi="Segoe UI" w:cs="Segoe UI"/>
          <w:i/>
        </w:rPr>
      </w:pPr>
      <w:r w:rsidRPr="00D353B8">
        <w:rPr>
          <w:rFonts w:ascii="Segoe UI" w:hAnsi="Segoe UI" w:cs="Segoe UI"/>
          <w:i/>
        </w:rPr>
        <w:t>Support and complement national coordination mechanisms where they exist and include</w:t>
      </w:r>
      <w:r w:rsidR="009315EE" w:rsidRPr="00D353B8">
        <w:rPr>
          <w:rFonts w:ascii="Segoe UI" w:hAnsi="Segoe UI" w:cs="Segoe UI"/>
          <w:i/>
        </w:rPr>
        <w:t xml:space="preserve"> </w:t>
      </w:r>
      <w:r w:rsidRPr="00D353B8">
        <w:rPr>
          <w:rFonts w:ascii="Segoe UI" w:hAnsi="Segoe UI" w:cs="Segoe UI"/>
          <w:i/>
        </w:rPr>
        <w:t>local and national responders in international coordination mechanisms as appropriate and</w:t>
      </w:r>
      <w:r w:rsidR="009315EE" w:rsidRPr="00D353B8">
        <w:rPr>
          <w:rFonts w:ascii="Segoe UI" w:hAnsi="Segoe UI" w:cs="Segoe UI"/>
          <w:i/>
        </w:rPr>
        <w:t xml:space="preserve"> </w:t>
      </w:r>
      <w:r w:rsidRPr="00D353B8">
        <w:rPr>
          <w:rFonts w:ascii="Segoe UI" w:hAnsi="Segoe UI" w:cs="Segoe UI"/>
          <w:i/>
        </w:rPr>
        <w:t>in keeping with humanitarian principles.</w:t>
      </w:r>
    </w:p>
    <w:p w14:paraId="55A776E2" w14:textId="77777777" w:rsidR="009315EE" w:rsidRPr="00D353B8" w:rsidRDefault="009315EE" w:rsidP="00487CE0">
      <w:pPr>
        <w:pStyle w:val="ListParagraph"/>
        <w:autoSpaceDE w:val="0"/>
        <w:autoSpaceDN w:val="0"/>
        <w:adjustRightInd w:val="0"/>
        <w:spacing w:after="0" w:line="240" w:lineRule="auto"/>
        <w:ind w:left="360"/>
        <w:rPr>
          <w:rFonts w:ascii="Segoe UI" w:hAnsi="Segoe UI" w:cs="Segoe UI"/>
          <w:i/>
        </w:rPr>
      </w:pPr>
    </w:p>
    <w:p w14:paraId="6086CFC6" w14:textId="3A654277" w:rsidR="00153DBB" w:rsidRPr="00D353B8" w:rsidRDefault="00153DBB" w:rsidP="00487CE0">
      <w:pPr>
        <w:pStyle w:val="ListParagraph"/>
        <w:numPr>
          <w:ilvl w:val="0"/>
          <w:numId w:val="22"/>
        </w:numPr>
        <w:autoSpaceDE w:val="0"/>
        <w:autoSpaceDN w:val="0"/>
        <w:adjustRightInd w:val="0"/>
        <w:spacing w:after="0" w:line="240" w:lineRule="auto"/>
        <w:ind w:left="360"/>
        <w:rPr>
          <w:rFonts w:ascii="Segoe UI" w:hAnsi="Segoe UI" w:cs="Segoe UI"/>
          <w:i/>
        </w:rPr>
      </w:pPr>
      <w:r w:rsidRPr="00D353B8">
        <w:rPr>
          <w:rFonts w:ascii="Segoe UI" w:hAnsi="Segoe UI" w:cs="Segoe UI"/>
          <w:i/>
        </w:rPr>
        <w:t>Achieve by 2020 a global, aggregated target of at least 25 per cent of humanitarian funding</w:t>
      </w:r>
      <w:r w:rsidR="009315EE" w:rsidRPr="00D353B8">
        <w:rPr>
          <w:rFonts w:ascii="Segoe UI" w:hAnsi="Segoe UI" w:cs="Segoe UI"/>
          <w:i/>
        </w:rPr>
        <w:t xml:space="preserve"> </w:t>
      </w:r>
      <w:r w:rsidRPr="00D353B8">
        <w:rPr>
          <w:rFonts w:ascii="Segoe UI" w:hAnsi="Segoe UI" w:cs="Segoe UI"/>
          <w:i/>
        </w:rPr>
        <w:t>to local and national responders as directly as possible to improve outcomes for affected</w:t>
      </w:r>
      <w:r w:rsidR="009315EE" w:rsidRPr="00D353B8">
        <w:rPr>
          <w:rFonts w:ascii="Segoe UI" w:hAnsi="Segoe UI" w:cs="Segoe UI"/>
          <w:i/>
        </w:rPr>
        <w:t xml:space="preserve"> </w:t>
      </w:r>
      <w:r w:rsidRPr="00D353B8">
        <w:rPr>
          <w:rFonts w:ascii="Segoe UI" w:hAnsi="Segoe UI" w:cs="Segoe UI"/>
          <w:i/>
        </w:rPr>
        <w:t>people and reduce transactional costs.</w:t>
      </w:r>
    </w:p>
    <w:p w14:paraId="1488B0B1" w14:textId="77777777" w:rsidR="009315EE" w:rsidRPr="00D353B8" w:rsidRDefault="009315EE" w:rsidP="00487CE0">
      <w:pPr>
        <w:pStyle w:val="ListParagraph"/>
        <w:autoSpaceDE w:val="0"/>
        <w:autoSpaceDN w:val="0"/>
        <w:adjustRightInd w:val="0"/>
        <w:spacing w:after="0" w:line="240" w:lineRule="auto"/>
        <w:ind w:left="360"/>
        <w:rPr>
          <w:rFonts w:ascii="Segoe UI" w:hAnsi="Segoe UI" w:cs="Segoe UI"/>
          <w:i/>
        </w:rPr>
      </w:pPr>
    </w:p>
    <w:p w14:paraId="0E842705" w14:textId="3213DE69" w:rsidR="00153DBB" w:rsidRPr="00D353B8" w:rsidRDefault="00153DBB" w:rsidP="00487CE0">
      <w:pPr>
        <w:pStyle w:val="ListParagraph"/>
        <w:numPr>
          <w:ilvl w:val="0"/>
          <w:numId w:val="22"/>
        </w:numPr>
        <w:autoSpaceDE w:val="0"/>
        <w:autoSpaceDN w:val="0"/>
        <w:adjustRightInd w:val="0"/>
        <w:spacing w:after="0" w:line="240" w:lineRule="auto"/>
        <w:ind w:left="360"/>
        <w:rPr>
          <w:rFonts w:ascii="Segoe UI" w:hAnsi="Segoe UI" w:cs="Segoe UI"/>
          <w:i/>
        </w:rPr>
      </w:pPr>
      <w:r w:rsidRPr="00D353B8">
        <w:rPr>
          <w:rFonts w:ascii="Segoe UI" w:hAnsi="Segoe UI" w:cs="Segoe UI"/>
          <w:i/>
        </w:rPr>
        <w:t>Develop, with the Inter-Agency Standing Committee (IASC), and apply a ‘localisation’ marker</w:t>
      </w:r>
      <w:r w:rsidR="009315EE" w:rsidRPr="00D353B8">
        <w:rPr>
          <w:rFonts w:ascii="Segoe UI" w:hAnsi="Segoe UI" w:cs="Segoe UI"/>
          <w:i/>
        </w:rPr>
        <w:t xml:space="preserve"> </w:t>
      </w:r>
      <w:r w:rsidRPr="00D353B8">
        <w:rPr>
          <w:rFonts w:ascii="Segoe UI" w:hAnsi="Segoe UI" w:cs="Segoe UI"/>
          <w:i/>
        </w:rPr>
        <w:t>to measure direct and indirect funding to local and national responders.</w:t>
      </w:r>
    </w:p>
    <w:p w14:paraId="5AEF420D" w14:textId="77777777" w:rsidR="009315EE" w:rsidRPr="00D353B8" w:rsidRDefault="009315EE" w:rsidP="00487CE0">
      <w:pPr>
        <w:pStyle w:val="ListParagraph"/>
        <w:autoSpaceDE w:val="0"/>
        <w:autoSpaceDN w:val="0"/>
        <w:adjustRightInd w:val="0"/>
        <w:spacing w:after="0" w:line="240" w:lineRule="auto"/>
        <w:ind w:left="360"/>
        <w:rPr>
          <w:rFonts w:ascii="Segoe UI" w:hAnsi="Segoe UI" w:cs="Segoe UI"/>
          <w:i/>
        </w:rPr>
      </w:pPr>
    </w:p>
    <w:p w14:paraId="6DF682F8" w14:textId="267A8968" w:rsidR="007A27B0" w:rsidRPr="00D353B8" w:rsidRDefault="00153DBB" w:rsidP="00487CE0">
      <w:pPr>
        <w:pStyle w:val="ListParagraph"/>
        <w:numPr>
          <w:ilvl w:val="0"/>
          <w:numId w:val="22"/>
        </w:numPr>
        <w:autoSpaceDE w:val="0"/>
        <w:autoSpaceDN w:val="0"/>
        <w:adjustRightInd w:val="0"/>
        <w:spacing w:after="0" w:line="240" w:lineRule="auto"/>
        <w:ind w:left="360"/>
        <w:rPr>
          <w:rFonts w:ascii="Segoe UI" w:hAnsi="Segoe UI" w:cs="Segoe UI"/>
          <w:i/>
        </w:rPr>
      </w:pPr>
      <w:r w:rsidRPr="00D353B8">
        <w:rPr>
          <w:rFonts w:ascii="Segoe UI" w:hAnsi="Segoe UI" w:cs="Segoe UI"/>
          <w:i/>
        </w:rPr>
        <w:t xml:space="preserve">Make greater use of funding </w:t>
      </w:r>
      <w:proofErr w:type="gramStart"/>
      <w:r w:rsidRPr="00D353B8">
        <w:rPr>
          <w:rFonts w:ascii="Segoe UI" w:hAnsi="Segoe UI" w:cs="Segoe UI"/>
          <w:i/>
        </w:rPr>
        <w:t>tools which</w:t>
      </w:r>
      <w:proofErr w:type="gramEnd"/>
      <w:r w:rsidRPr="00D353B8">
        <w:rPr>
          <w:rFonts w:ascii="Segoe UI" w:hAnsi="Segoe UI" w:cs="Segoe UI"/>
          <w:i/>
        </w:rPr>
        <w:t xml:space="preserve"> increase and improve assistance delivered by local</w:t>
      </w:r>
      <w:r w:rsidR="009315EE" w:rsidRPr="00D353B8">
        <w:rPr>
          <w:rFonts w:ascii="Segoe UI" w:hAnsi="Segoe UI" w:cs="Segoe UI"/>
          <w:i/>
        </w:rPr>
        <w:t xml:space="preserve"> </w:t>
      </w:r>
      <w:r w:rsidRPr="00D353B8">
        <w:rPr>
          <w:rFonts w:ascii="Segoe UI" w:hAnsi="Segoe UI" w:cs="Segoe UI"/>
          <w:i/>
        </w:rPr>
        <w:t>and national responders, such as UN-led country-based pooled funds (CBPF), IFRC Disaster</w:t>
      </w:r>
      <w:r w:rsidR="009315EE" w:rsidRPr="00D353B8">
        <w:rPr>
          <w:rFonts w:ascii="Segoe UI" w:hAnsi="Segoe UI" w:cs="Segoe UI"/>
          <w:i/>
        </w:rPr>
        <w:t xml:space="preserve"> </w:t>
      </w:r>
      <w:r w:rsidRPr="00D353B8">
        <w:rPr>
          <w:rFonts w:ascii="Segoe UI" w:hAnsi="Segoe UI" w:cs="Segoe UI"/>
          <w:i/>
        </w:rPr>
        <w:t>Relief Emergency Fund (DREF) and NGO- led and other pooled funds.</w:t>
      </w:r>
      <w:bookmarkStart w:id="7" w:name="_Toc479577168"/>
    </w:p>
    <w:p w14:paraId="5AB58E2C" w14:textId="77777777" w:rsidR="007A27B0" w:rsidRPr="00D353B8" w:rsidRDefault="007A27B0" w:rsidP="00487CE0">
      <w:pPr>
        <w:pBdr>
          <w:bottom w:val="single" w:sz="12" w:space="1" w:color="auto"/>
        </w:pBdr>
        <w:spacing w:line="240" w:lineRule="auto"/>
        <w:rPr>
          <w:rFonts w:ascii="Segoe UI" w:hAnsi="Segoe UI" w:cs="Segoe UI"/>
          <w:i/>
        </w:rPr>
      </w:pPr>
    </w:p>
    <w:p w14:paraId="4DB821B7" w14:textId="77777777" w:rsidR="00F176EE" w:rsidRPr="00D353B8" w:rsidRDefault="00E52799" w:rsidP="00487CE0">
      <w:pPr>
        <w:spacing w:after="0" w:line="240" w:lineRule="auto"/>
        <w:rPr>
          <w:rFonts w:ascii="Segoe UI" w:eastAsia="Times New Roman" w:hAnsi="Segoe UI" w:cs="Segoe UI"/>
          <w:iCs/>
          <w:color w:val="000000"/>
          <w:lang w:val="en-US"/>
        </w:rPr>
      </w:pPr>
      <w:proofErr w:type="gramStart"/>
      <w:r w:rsidRPr="00D353B8">
        <w:rPr>
          <w:rFonts w:ascii="Segoe UI" w:hAnsi="Segoe UI" w:cs="Segoe UI"/>
          <w:b/>
          <w:bCs/>
          <w:iCs/>
        </w:rPr>
        <w:t xml:space="preserve">Localisation </w:t>
      </w:r>
      <w:r w:rsidR="00A4766E" w:rsidRPr="00D353B8">
        <w:rPr>
          <w:rFonts w:ascii="Segoe UI" w:hAnsi="Segoe UI" w:cs="Segoe UI"/>
          <w:b/>
          <w:bCs/>
          <w:iCs/>
        </w:rPr>
        <w:t>w</w:t>
      </w:r>
      <w:r w:rsidRPr="00D353B8">
        <w:rPr>
          <w:rFonts w:ascii="Segoe UI" w:hAnsi="Segoe UI" w:cs="Segoe UI"/>
          <w:b/>
          <w:bCs/>
          <w:iCs/>
        </w:rPr>
        <w:t>ork stream co-conveners</w:t>
      </w:r>
      <w:proofErr w:type="gramEnd"/>
      <w:r w:rsidRPr="00D353B8">
        <w:rPr>
          <w:rFonts w:ascii="Segoe UI" w:hAnsi="Segoe UI" w:cs="Segoe UI"/>
          <w:b/>
          <w:bCs/>
          <w:iCs/>
        </w:rPr>
        <w:t xml:space="preserve"> reporting request:</w:t>
      </w:r>
      <w:r w:rsidRPr="00D353B8">
        <w:rPr>
          <w:rFonts w:ascii="Segoe UI" w:hAnsi="Segoe UI" w:cs="Segoe UI"/>
          <w:bCs/>
          <w:iCs/>
        </w:rPr>
        <w:t xml:space="preserve"> </w:t>
      </w:r>
      <w:r w:rsidR="005F4EDB" w:rsidRPr="00D353B8">
        <w:rPr>
          <w:rFonts w:ascii="Segoe UI" w:eastAsia="Times New Roman" w:hAnsi="Segoe UI" w:cs="Segoe UI"/>
          <w:iCs/>
          <w:color w:val="000000"/>
          <w:lang w:val="en-US"/>
        </w:rPr>
        <w:t>W</w:t>
      </w:r>
      <w:r w:rsidRPr="00D353B8">
        <w:rPr>
          <w:rFonts w:ascii="Segoe UI" w:eastAsia="Times New Roman" w:hAnsi="Segoe UI" w:cs="Segoe UI"/>
          <w:iCs/>
          <w:color w:val="000000"/>
          <w:lang w:val="en-US"/>
        </w:rPr>
        <w:t xml:space="preserve">hat percentage of your humanitarian funding in 2017 was provided to local and national responders </w:t>
      </w:r>
    </w:p>
    <w:p w14:paraId="105A5361" w14:textId="5D371372" w:rsidR="00E52799" w:rsidRPr="00D353B8" w:rsidRDefault="005F4EDB" w:rsidP="00487CE0">
      <w:pPr>
        <w:spacing w:after="0" w:line="240" w:lineRule="auto"/>
        <w:rPr>
          <w:rFonts w:ascii="Segoe UI" w:eastAsia="Times New Roman" w:hAnsi="Segoe UI" w:cs="Segoe UI"/>
          <w:iCs/>
          <w:color w:val="000000"/>
          <w:lang w:val="en-US"/>
        </w:rPr>
      </w:pPr>
      <w:r w:rsidRPr="00D353B8">
        <w:rPr>
          <w:rFonts w:ascii="Segoe UI" w:eastAsia="Times New Roman" w:hAnsi="Segoe UI" w:cs="Segoe UI"/>
          <w:iCs/>
          <w:color w:val="000000"/>
          <w:lang w:val="en-US"/>
        </w:rPr>
        <w:t xml:space="preserve">(a) </w:t>
      </w:r>
      <w:proofErr w:type="gramStart"/>
      <w:r w:rsidR="00E52799" w:rsidRPr="00D353B8">
        <w:rPr>
          <w:rFonts w:ascii="Segoe UI" w:eastAsia="Times New Roman" w:hAnsi="Segoe UI" w:cs="Segoe UI"/>
          <w:iCs/>
          <w:color w:val="000000"/>
          <w:lang w:val="en-US"/>
        </w:rPr>
        <w:t>directly</w:t>
      </w:r>
      <w:proofErr w:type="gramEnd"/>
      <w:r w:rsidRPr="00D353B8">
        <w:rPr>
          <w:rFonts w:ascii="Segoe UI" w:eastAsia="Times New Roman" w:hAnsi="Segoe UI" w:cs="Segoe UI"/>
          <w:iCs/>
          <w:color w:val="000000"/>
          <w:lang w:val="en-US"/>
        </w:rPr>
        <w:t xml:space="preserve"> (b) through pooled funds, or (c) through a single intermediary?</w:t>
      </w:r>
      <w:r w:rsidRPr="00D353B8">
        <w:rPr>
          <w:rStyle w:val="FootnoteReference"/>
          <w:rFonts w:ascii="Segoe UI" w:eastAsia="Times New Roman" w:hAnsi="Segoe UI" w:cs="Segoe UI"/>
          <w:iCs/>
          <w:color w:val="000000"/>
          <w:lang w:val="en-US"/>
        </w:rPr>
        <w:footnoteReference w:id="1"/>
      </w:r>
      <w:r w:rsidR="00E52799" w:rsidRPr="00D353B8">
        <w:rPr>
          <w:rFonts w:ascii="Segoe UI" w:eastAsia="Times New Roman" w:hAnsi="Segoe UI" w:cs="Segoe UI"/>
          <w:iCs/>
          <w:color w:val="000000"/>
          <w:lang w:val="en-US"/>
        </w:rPr>
        <w:t xml:space="preserve">  </w:t>
      </w:r>
    </w:p>
    <w:p w14:paraId="30E86C99" w14:textId="77777777" w:rsidR="00E52799" w:rsidRPr="00D353B8" w:rsidRDefault="00E52799" w:rsidP="00487CE0">
      <w:pPr>
        <w:pBdr>
          <w:bottom w:val="single" w:sz="12" w:space="1" w:color="auto"/>
        </w:pBdr>
        <w:spacing w:line="240" w:lineRule="auto"/>
        <w:rPr>
          <w:rFonts w:ascii="Segoe UI" w:hAnsi="Segoe UI" w:cs="Segoe UI"/>
          <w:i/>
        </w:rPr>
      </w:pPr>
    </w:p>
    <w:p w14:paraId="1B1B5724" w14:textId="77777777" w:rsidR="00102A4B" w:rsidRPr="00D353B8" w:rsidRDefault="00102A4B" w:rsidP="00487CE0">
      <w:pPr>
        <w:pStyle w:val="Heading3"/>
        <w:numPr>
          <w:ilvl w:val="0"/>
          <w:numId w:val="2"/>
        </w:numPr>
        <w:spacing w:line="240" w:lineRule="auto"/>
        <w:rPr>
          <w:rFonts w:ascii="Segoe UI" w:hAnsi="Segoe UI" w:cs="Segoe UI"/>
        </w:rPr>
      </w:pPr>
      <w:r w:rsidRPr="00D353B8">
        <w:rPr>
          <w:rFonts w:ascii="Segoe UI" w:hAnsi="Segoe UI" w:cs="Segoe UI"/>
        </w:rPr>
        <w:t>Baseline (only in year 1)</w:t>
      </w:r>
      <w:bookmarkEnd w:id="7"/>
    </w:p>
    <w:p w14:paraId="031C2790" w14:textId="2745199A" w:rsidR="0080260F" w:rsidRDefault="00102A4B" w:rsidP="00487CE0">
      <w:pPr>
        <w:spacing w:after="0" w:line="240" w:lineRule="auto"/>
        <w:rPr>
          <w:rFonts w:ascii="Segoe UI" w:hAnsi="Segoe UI" w:cs="Segoe UI"/>
        </w:rPr>
      </w:pPr>
      <w:r w:rsidRPr="00D353B8">
        <w:rPr>
          <w:rFonts w:ascii="Segoe UI" w:hAnsi="Segoe UI" w:cs="Segoe UI"/>
        </w:rPr>
        <w:t xml:space="preserve">Where did your organisation stand on the work stream and its commitments when the Grand Bargain </w:t>
      </w:r>
      <w:proofErr w:type="gramStart"/>
      <w:r w:rsidRPr="00D353B8">
        <w:rPr>
          <w:rFonts w:ascii="Segoe UI" w:hAnsi="Segoe UI" w:cs="Segoe UI"/>
        </w:rPr>
        <w:t>was signed</w:t>
      </w:r>
      <w:proofErr w:type="gramEnd"/>
      <w:r w:rsidRPr="00D353B8">
        <w:rPr>
          <w:rFonts w:ascii="Segoe UI" w:hAnsi="Segoe UI" w:cs="Segoe UI"/>
        </w:rPr>
        <w:t>?</w:t>
      </w:r>
    </w:p>
    <w:p w14:paraId="20F40269" w14:textId="4AAD0062" w:rsidR="008D4467" w:rsidRDefault="008D4467" w:rsidP="00487CE0">
      <w:pPr>
        <w:spacing w:after="0" w:line="240" w:lineRule="auto"/>
        <w:rPr>
          <w:rFonts w:ascii="Segoe UI" w:hAnsi="Segoe UI" w:cs="Segoe UI"/>
        </w:rPr>
      </w:pPr>
    </w:p>
    <w:p w14:paraId="3A7D70FA" w14:textId="77777777" w:rsidR="008D4467" w:rsidRDefault="008D4467" w:rsidP="008D4467">
      <w:pPr>
        <w:spacing w:after="0"/>
        <w:jc w:val="both"/>
      </w:pPr>
      <w:r>
        <w:t xml:space="preserve">Estonia supports the principle of empowering local responders. However, considering the Estonia’s size and the size of the Estonian humanitarian aid programme, Estonia remains a strong supporter of the multilateral humanitarian system in order to maximize the effect of our aid. </w:t>
      </w:r>
    </w:p>
    <w:p w14:paraId="79640B85" w14:textId="77777777" w:rsidR="008D4467" w:rsidRDefault="008D4467" w:rsidP="008D4467">
      <w:pPr>
        <w:spacing w:after="0"/>
        <w:jc w:val="both"/>
      </w:pPr>
      <w:r>
        <w:lastRenderedPageBreak/>
        <w:t xml:space="preserve">Estonia increased contributions through local responders in 2015. We have been supporting local responders mainly via national NGOs partnerships and activities in the field in Ukraine and Jordan in 2015 with 117 933 EURs that is </w:t>
      </w:r>
      <w:r w:rsidRPr="00E96BB9">
        <w:t>6</w:t>
      </w:r>
      <w:proofErr w:type="gramStart"/>
      <w:r w:rsidRPr="00E96BB9">
        <w:t>,9</w:t>
      </w:r>
      <w:proofErr w:type="gramEnd"/>
      <w:r w:rsidRPr="00E96BB9">
        <w:t>%</w:t>
      </w:r>
      <w:r>
        <w:t xml:space="preserve"> </w:t>
      </w:r>
      <w:r w:rsidRPr="00F90EF2">
        <w:t>in proportion to the overall</w:t>
      </w:r>
      <w:r>
        <w:t xml:space="preserve"> humanitarian </w:t>
      </w:r>
      <w:r w:rsidRPr="00F90EF2">
        <w:t xml:space="preserve">funding portfolio. </w:t>
      </w:r>
      <w:r>
        <w:t xml:space="preserve"> Many of the projects also include costs for the local responders. Estonia values and invests to capacity building of national and local responders.</w:t>
      </w:r>
    </w:p>
    <w:p w14:paraId="40DC6E70" w14:textId="77777777" w:rsidR="00102A4B" w:rsidRPr="00D353B8" w:rsidRDefault="00102A4B" w:rsidP="00487CE0">
      <w:pPr>
        <w:pStyle w:val="Heading3"/>
        <w:spacing w:line="240" w:lineRule="auto"/>
        <w:rPr>
          <w:rFonts w:ascii="Segoe UI" w:hAnsi="Segoe UI" w:cs="Segoe UI"/>
        </w:rPr>
      </w:pPr>
      <w:bookmarkStart w:id="8" w:name="_Toc479577169"/>
      <w:r w:rsidRPr="00D353B8">
        <w:rPr>
          <w:rFonts w:ascii="Segoe UI" w:hAnsi="Segoe UI" w:cs="Segoe UI"/>
        </w:rPr>
        <w:t>Progress to date</w:t>
      </w:r>
      <w:bookmarkEnd w:id="8"/>
      <w:r w:rsidRPr="00D353B8">
        <w:rPr>
          <w:rFonts w:ascii="Segoe UI" w:hAnsi="Segoe UI" w:cs="Segoe UI"/>
        </w:rPr>
        <w:t xml:space="preserve"> </w:t>
      </w:r>
    </w:p>
    <w:p w14:paraId="142B67E5" w14:textId="0985F5DB" w:rsidR="00102A4B" w:rsidRDefault="00102A4B" w:rsidP="00487CE0">
      <w:pPr>
        <w:spacing w:after="0" w:line="240" w:lineRule="auto"/>
        <w:rPr>
          <w:rFonts w:ascii="Segoe UI" w:hAnsi="Segoe UI" w:cs="Segoe UI"/>
        </w:rPr>
      </w:pPr>
      <w:r w:rsidRPr="00D353B8">
        <w:rPr>
          <w:rFonts w:ascii="Segoe UI" w:hAnsi="Segoe UI" w:cs="Segoe UI"/>
        </w:rPr>
        <w:t>Which concrete actions have you taken (both internally and in cooperation with other signatories) to implement the commitments of the work stream?</w:t>
      </w:r>
      <w:r w:rsidR="00ED28E4" w:rsidRPr="00D353B8">
        <w:rPr>
          <w:rFonts w:ascii="Segoe UI" w:hAnsi="Segoe UI" w:cs="Segoe UI"/>
        </w:rPr>
        <w:t xml:space="preserve"> </w:t>
      </w:r>
    </w:p>
    <w:p w14:paraId="73358AD4" w14:textId="0E0B9759" w:rsidR="008D4467" w:rsidRDefault="008D4467" w:rsidP="00487CE0">
      <w:pPr>
        <w:spacing w:after="0" w:line="240" w:lineRule="auto"/>
        <w:rPr>
          <w:rFonts w:ascii="Segoe UI" w:hAnsi="Segoe UI" w:cs="Segoe UI"/>
        </w:rPr>
      </w:pPr>
    </w:p>
    <w:p w14:paraId="7B8096CE" w14:textId="7A76B604" w:rsidR="008D4467" w:rsidRDefault="008D4467" w:rsidP="008D4467">
      <w:pPr>
        <w:spacing w:after="0"/>
        <w:jc w:val="both"/>
      </w:pPr>
      <w:r w:rsidRPr="00E5121F">
        <w:t>To incre</w:t>
      </w:r>
      <w:r>
        <w:t xml:space="preserve">ase resources available to national and local responders’ Estonian humanitarian aid projects include the needs of local NGO partners in their budget. In 2017 salaries and direct costs to local partners in Ukraine, Jordan and Lebanon </w:t>
      </w:r>
      <w:r w:rsidR="00E96BB9">
        <w:t>was 5%</w:t>
      </w:r>
      <w:r>
        <w:t xml:space="preserve"> of the humanitarian </w:t>
      </w:r>
      <w:r w:rsidRPr="00F90EF2">
        <w:t>funding portfolio</w:t>
      </w:r>
      <w:r>
        <w:t>.</w:t>
      </w:r>
    </w:p>
    <w:p w14:paraId="0F2663DC" w14:textId="77777777" w:rsidR="008D4467" w:rsidRDefault="008D4467" w:rsidP="008D4467">
      <w:pPr>
        <w:spacing w:after="0"/>
        <w:jc w:val="both"/>
      </w:pPr>
      <w:r>
        <w:t xml:space="preserve">Estonia does not currently contribute to specific pooled-funds. </w:t>
      </w:r>
    </w:p>
    <w:p w14:paraId="2228376F" w14:textId="77777777" w:rsidR="00102A4B" w:rsidRPr="00D353B8" w:rsidRDefault="00102A4B" w:rsidP="00487CE0">
      <w:pPr>
        <w:pStyle w:val="Heading3"/>
        <w:spacing w:line="240" w:lineRule="auto"/>
        <w:rPr>
          <w:rFonts w:ascii="Segoe UI" w:hAnsi="Segoe UI" w:cs="Segoe UI"/>
        </w:rPr>
      </w:pPr>
      <w:bookmarkStart w:id="9" w:name="_Toc479577170"/>
      <w:r w:rsidRPr="00D353B8">
        <w:rPr>
          <w:rFonts w:ascii="Segoe UI" w:hAnsi="Segoe UI" w:cs="Segoe UI"/>
        </w:rPr>
        <w:t>Planned next steps</w:t>
      </w:r>
      <w:bookmarkEnd w:id="9"/>
      <w:r w:rsidRPr="00D353B8">
        <w:rPr>
          <w:rFonts w:ascii="Segoe UI" w:hAnsi="Segoe UI" w:cs="Segoe UI"/>
        </w:rPr>
        <w:t xml:space="preserve"> </w:t>
      </w:r>
    </w:p>
    <w:p w14:paraId="5FCF9E65" w14:textId="6D6ECDED" w:rsidR="00102A4B" w:rsidRDefault="00102A4B" w:rsidP="00487CE0">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00AD5A86" w:rsidRPr="00D353B8">
        <w:rPr>
          <w:rFonts w:ascii="Segoe UI" w:hAnsi="Segoe UI" w:cs="Segoe UI"/>
          <w:b/>
        </w:rPr>
        <w:t xml:space="preserve"> </w:t>
      </w:r>
    </w:p>
    <w:p w14:paraId="4EDEF309" w14:textId="20F5B1EF" w:rsidR="005108A2" w:rsidRDefault="005108A2" w:rsidP="00487CE0">
      <w:pPr>
        <w:spacing w:after="0" w:line="240" w:lineRule="auto"/>
        <w:rPr>
          <w:rFonts w:ascii="Segoe UI" w:hAnsi="Segoe UI" w:cs="Segoe UI"/>
          <w:b/>
        </w:rPr>
      </w:pPr>
    </w:p>
    <w:p w14:paraId="5D4641A1" w14:textId="5B211C64" w:rsidR="005108A2" w:rsidRPr="00596765" w:rsidRDefault="005108A2" w:rsidP="005108A2">
      <w:pPr>
        <w:spacing w:after="0"/>
        <w:jc w:val="both"/>
      </w:pPr>
      <w:r w:rsidRPr="00596765">
        <w:t xml:space="preserve">Estonian will </w:t>
      </w:r>
      <w:r>
        <w:t xml:space="preserve">continue to explore the possibilities to enhance the capacity of local and national responders and to work more </w:t>
      </w:r>
      <w:proofErr w:type="gramStart"/>
      <w:r>
        <w:t>closer</w:t>
      </w:r>
      <w:proofErr w:type="gramEnd"/>
      <w:r>
        <w:t xml:space="preserve"> together in the field. </w:t>
      </w:r>
    </w:p>
    <w:p w14:paraId="68D06D89" w14:textId="126DD28A" w:rsidR="00102A4B" w:rsidRPr="00D353B8" w:rsidRDefault="00102A4B" w:rsidP="00487CE0">
      <w:pPr>
        <w:pStyle w:val="Heading3"/>
        <w:spacing w:line="240" w:lineRule="auto"/>
        <w:rPr>
          <w:rFonts w:ascii="Segoe UI" w:hAnsi="Segoe UI" w:cs="Segoe UI"/>
        </w:rPr>
      </w:pPr>
      <w:bookmarkStart w:id="10" w:name="_Toc479577171"/>
      <w:r w:rsidRPr="00D353B8">
        <w:rPr>
          <w:rFonts w:ascii="Segoe UI" w:hAnsi="Segoe UI" w:cs="Segoe UI"/>
        </w:rPr>
        <w:t xml:space="preserve">Efficiency gains </w:t>
      </w:r>
      <w:r w:rsidR="00204187" w:rsidRPr="00D353B8">
        <w:rPr>
          <w:rFonts w:ascii="Segoe UI" w:hAnsi="Segoe UI" w:cs="Segoe UI"/>
        </w:rPr>
        <w:t xml:space="preserve"> </w:t>
      </w:r>
      <w:bookmarkEnd w:id="10"/>
    </w:p>
    <w:p w14:paraId="1B7446CF" w14:textId="50CC228A" w:rsidR="005C3F05" w:rsidRDefault="00102A4B" w:rsidP="00487CE0">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00AD5A86" w:rsidRPr="00D353B8">
        <w:rPr>
          <w:rFonts w:ascii="Segoe UI" w:hAnsi="Segoe UI" w:cs="Segoe UI"/>
          <w:b/>
        </w:rPr>
        <w:t xml:space="preserve"> </w:t>
      </w:r>
    </w:p>
    <w:p w14:paraId="49DC57CC" w14:textId="77777777" w:rsidR="006929BF" w:rsidRPr="00403E76" w:rsidRDefault="006929BF" w:rsidP="006929BF">
      <w:pPr>
        <w:spacing w:after="0"/>
        <w:jc w:val="both"/>
      </w:pPr>
      <w:r w:rsidRPr="00403E76">
        <w:t>N/A</w:t>
      </w:r>
    </w:p>
    <w:p w14:paraId="6E2E8D4A" w14:textId="288907D5" w:rsidR="00102A4B" w:rsidRPr="00D353B8" w:rsidRDefault="00102A4B" w:rsidP="00487CE0">
      <w:pPr>
        <w:pStyle w:val="Heading3"/>
        <w:spacing w:line="240" w:lineRule="auto"/>
        <w:rPr>
          <w:rFonts w:ascii="Segoe UI" w:hAnsi="Segoe UI" w:cs="Segoe UI"/>
        </w:rPr>
      </w:pPr>
      <w:bookmarkStart w:id="11" w:name="_Toc479577172"/>
      <w:r w:rsidRPr="00D353B8">
        <w:rPr>
          <w:rFonts w:ascii="Segoe UI" w:hAnsi="Segoe UI" w:cs="Segoe UI"/>
        </w:rPr>
        <w:t xml:space="preserve">Good practices and lessons learned </w:t>
      </w:r>
      <w:r w:rsidR="00204187" w:rsidRPr="00D353B8">
        <w:rPr>
          <w:rFonts w:ascii="Segoe UI" w:hAnsi="Segoe UI" w:cs="Segoe UI"/>
        </w:rPr>
        <w:t xml:space="preserve"> </w:t>
      </w:r>
      <w:bookmarkEnd w:id="11"/>
    </w:p>
    <w:p w14:paraId="0AEF5350" w14:textId="4956FFC1" w:rsidR="00102A4B" w:rsidRDefault="00102A4B" w:rsidP="00487CE0">
      <w:pPr>
        <w:spacing w:after="0" w:line="240" w:lineRule="auto"/>
        <w:rPr>
          <w:rFonts w:ascii="Segoe UI" w:hAnsi="Segoe UI" w:cs="Segoe UI"/>
        </w:rPr>
      </w:pPr>
      <w:r w:rsidRPr="00D353B8">
        <w:rPr>
          <w:rFonts w:ascii="Segoe UI" w:hAnsi="Segoe UI" w:cs="Segoe UI"/>
        </w:rPr>
        <w:t xml:space="preserve">Which concrete action(s) have had the most success (both internally and in cooperation with other signatories) to implement the commitments of the work stream? </w:t>
      </w:r>
      <w:proofErr w:type="gramStart"/>
      <w:r w:rsidRPr="00D353B8">
        <w:rPr>
          <w:rFonts w:ascii="Segoe UI" w:hAnsi="Segoe UI" w:cs="Segoe UI"/>
        </w:rPr>
        <w:t>And</w:t>
      </w:r>
      <w:proofErr w:type="gramEnd"/>
      <w:r w:rsidRPr="00D353B8">
        <w:rPr>
          <w:rFonts w:ascii="Segoe UI" w:hAnsi="Segoe UI" w:cs="Segoe UI"/>
        </w:rPr>
        <w:t xml:space="preserve"> why?</w:t>
      </w:r>
    </w:p>
    <w:p w14:paraId="67BD186B" w14:textId="77777777" w:rsidR="006929BF" w:rsidRPr="00403E76" w:rsidRDefault="006929BF" w:rsidP="006929BF">
      <w:pPr>
        <w:spacing w:after="0"/>
        <w:jc w:val="both"/>
      </w:pPr>
      <w:r w:rsidRPr="00403E76">
        <w:t>N/A</w:t>
      </w:r>
    </w:p>
    <w:p w14:paraId="299E70D2" w14:textId="77777777" w:rsidR="006929BF" w:rsidRPr="00D353B8" w:rsidRDefault="006929BF" w:rsidP="00487CE0">
      <w:pPr>
        <w:spacing w:after="0" w:line="240" w:lineRule="auto"/>
        <w:rPr>
          <w:rFonts w:ascii="Segoe UI" w:hAnsi="Segoe UI" w:cs="Segoe UI"/>
        </w:rPr>
      </w:pPr>
    </w:p>
    <w:p w14:paraId="1A5BC841" w14:textId="77777777" w:rsidR="005C3F05" w:rsidRPr="00D353B8" w:rsidRDefault="005C3F05" w:rsidP="00487CE0">
      <w:pPr>
        <w:spacing w:after="0" w:line="240" w:lineRule="auto"/>
        <w:rPr>
          <w:rFonts w:ascii="Segoe UI" w:hAnsi="Segoe UI" w:cs="Segoe UI"/>
        </w:rPr>
      </w:pPr>
    </w:p>
    <w:p w14:paraId="771C2D15" w14:textId="77777777" w:rsidR="00BC566F" w:rsidRPr="00D353B8" w:rsidRDefault="00BC566F" w:rsidP="00487CE0">
      <w:pPr>
        <w:spacing w:after="0" w:line="240" w:lineRule="auto"/>
        <w:rPr>
          <w:rFonts w:ascii="Segoe UI" w:hAnsi="Segoe UI" w:cs="Segoe UI"/>
        </w:rPr>
      </w:pPr>
    </w:p>
    <w:p w14:paraId="521888DF" w14:textId="737F07B7" w:rsidR="00DE03FD" w:rsidRPr="00D353B8" w:rsidRDefault="00102A4B" w:rsidP="00487CE0">
      <w:pPr>
        <w:pStyle w:val="Heading2"/>
        <w:spacing w:before="0" w:line="240" w:lineRule="auto"/>
        <w:rPr>
          <w:rFonts w:cs="Segoe UI"/>
          <w:szCs w:val="24"/>
        </w:rPr>
      </w:pPr>
      <w:bookmarkStart w:id="12" w:name="_Toc479577173"/>
      <w:r w:rsidRPr="00D353B8">
        <w:rPr>
          <w:rFonts w:cs="Segoe UI"/>
          <w:szCs w:val="24"/>
        </w:rPr>
        <w:lastRenderedPageBreak/>
        <w:t xml:space="preserve">Work stream 3 </w:t>
      </w:r>
      <w:r w:rsidR="00DE03FD" w:rsidRPr="00D353B8">
        <w:rPr>
          <w:rFonts w:cs="Segoe UI"/>
          <w:szCs w:val="24"/>
        </w:rPr>
        <w:t>–</w:t>
      </w:r>
      <w:r w:rsidRPr="00D353B8">
        <w:rPr>
          <w:rFonts w:cs="Segoe UI"/>
          <w:szCs w:val="24"/>
        </w:rPr>
        <w:t xml:space="preserve"> Cash</w:t>
      </w:r>
      <w:bookmarkEnd w:id="12"/>
    </w:p>
    <w:p w14:paraId="1F1E09A2" w14:textId="77777777" w:rsidR="00D050F8" w:rsidRPr="00D353B8" w:rsidRDefault="00D050F8" w:rsidP="00487CE0">
      <w:pPr>
        <w:autoSpaceDE w:val="0"/>
        <w:autoSpaceDN w:val="0"/>
        <w:adjustRightInd w:val="0"/>
        <w:spacing w:after="0" w:line="240" w:lineRule="auto"/>
        <w:rPr>
          <w:rFonts w:ascii="Segoe UI" w:hAnsi="Segoe UI" w:cs="Segoe UI"/>
        </w:rPr>
      </w:pPr>
    </w:p>
    <w:p w14:paraId="2DC0FBE1" w14:textId="77777777" w:rsidR="00DE03FD" w:rsidRPr="00D353B8" w:rsidRDefault="00DE03FD"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 xml:space="preserve">Aid organisations and donors commit </w:t>
      </w:r>
      <w:proofErr w:type="gramStart"/>
      <w:r w:rsidRPr="00D353B8">
        <w:rPr>
          <w:rFonts w:ascii="Segoe UI" w:hAnsi="Segoe UI" w:cs="Segoe UI"/>
          <w:i/>
          <w:iCs/>
        </w:rPr>
        <w:t>to</w:t>
      </w:r>
      <w:proofErr w:type="gramEnd"/>
      <w:r w:rsidRPr="00D353B8">
        <w:rPr>
          <w:rFonts w:ascii="Segoe UI" w:hAnsi="Segoe UI" w:cs="Segoe UI"/>
          <w:i/>
          <w:iCs/>
        </w:rPr>
        <w:t>:</w:t>
      </w:r>
    </w:p>
    <w:p w14:paraId="6B57F3C9" w14:textId="77777777" w:rsidR="00D050F8" w:rsidRPr="00D353B8" w:rsidRDefault="00D050F8" w:rsidP="00487CE0">
      <w:pPr>
        <w:autoSpaceDE w:val="0"/>
        <w:autoSpaceDN w:val="0"/>
        <w:adjustRightInd w:val="0"/>
        <w:spacing w:after="0" w:line="240" w:lineRule="auto"/>
        <w:rPr>
          <w:rFonts w:ascii="Segoe UI" w:hAnsi="Segoe UI" w:cs="Segoe UI"/>
          <w:i/>
          <w:iCs/>
        </w:rPr>
      </w:pPr>
    </w:p>
    <w:p w14:paraId="7F4951F7" w14:textId="30AB74AD" w:rsidR="00DE03FD" w:rsidRPr="00D353B8" w:rsidRDefault="00DE03FD" w:rsidP="00487CE0">
      <w:pPr>
        <w:pStyle w:val="ListParagraph"/>
        <w:numPr>
          <w:ilvl w:val="0"/>
          <w:numId w:val="23"/>
        </w:numPr>
        <w:autoSpaceDE w:val="0"/>
        <w:autoSpaceDN w:val="0"/>
        <w:adjustRightInd w:val="0"/>
        <w:spacing w:after="0" w:line="240" w:lineRule="auto"/>
        <w:rPr>
          <w:rFonts w:ascii="Segoe UI" w:hAnsi="Segoe UI" w:cs="Segoe UI"/>
          <w:i/>
        </w:rPr>
      </w:pPr>
      <w:r w:rsidRPr="00D353B8">
        <w:rPr>
          <w:rFonts w:ascii="Segoe UI" w:hAnsi="Segoe UI" w:cs="Segoe UI"/>
          <w:i/>
        </w:rPr>
        <w:t>Increase the routine use of cash alongside other tools, including in-kind assistance, service</w:t>
      </w:r>
      <w:r w:rsidR="00D050F8" w:rsidRPr="00D353B8">
        <w:rPr>
          <w:rFonts w:ascii="Segoe UI" w:hAnsi="Segoe UI" w:cs="Segoe UI"/>
          <w:i/>
        </w:rPr>
        <w:t xml:space="preserve"> </w:t>
      </w:r>
      <w:r w:rsidRPr="00D353B8">
        <w:rPr>
          <w:rFonts w:ascii="Segoe UI" w:hAnsi="Segoe UI" w:cs="Segoe UI"/>
          <w:i/>
        </w:rPr>
        <w:t>delivery (such as health and nutrition) and vouchers. Employ markers to measure increase</w:t>
      </w:r>
      <w:r w:rsidR="00D050F8" w:rsidRPr="00D353B8">
        <w:rPr>
          <w:rFonts w:ascii="Segoe UI" w:hAnsi="Segoe UI" w:cs="Segoe UI"/>
          <w:i/>
        </w:rPr>
        <w:t xml:space="preserve"> </w:t>
      </w:r>
      <w:r w:rsidRPr="00D353B8">
        <w:rPr>
          <w:rFonts w:ascii="Segoe UI" w:hAnsi="Segoe UI" w:cs="Segoe UI"/>
          <w:i/>
        </w:rPr>
        <w:t>and outcomes.</w:t>
      </w:r>
    </w:p>
    <w:p w14:paraId="295DC979" w14:textId="77777777" w:rsidR="00D050F8" w:rsidRPr="00D353B8" w:rsidRDefault="00D050F8" w:rsidP="00487CE0">
      <w:pPr>
        <w:pStyle w:val="ListParagraph"/>
        <w:autoSpaceDE w:val="0"/>
        <w:autoSpaceDN w:val="0"/>
        <w:adjustRightInd w:val="0"/>
        <w:spacing w:after="0" w:line="240" w:lineRule="auto"/>
        <w:ind w:left="360"/>
        <w:rPr>
          <w:rFonts w:ascii="Segoe UI" w:hAnsi="Segoe UI" w:cs="Segoe UI"/>
          <w:i/>
        </w:rPr>
      </w:pPr>
    </w:p>
    <w:p w14:paraId="696D6F85" w14:textId="08A0B6E0" w:rsidR="00DE03FD" w:rsidRPr="00D353B8" w:rsidRDefault="00DE03FD" w:rsidP="00487CE0">
      <w:pPr>
        <w:pStyle w:val="ListParagraph"/>
        <w:numPr>
          <w:ilvl w:val="0"/>
          <w:numId w:val="23"/>
        </w:numPr>
        <w:autoSpaceDE w:val="0"/>
        <w:autoSpaceDN w:val="0"/>
        <w:adjustRightInd w:val="0"/>
        <w:spacing w:after="0" w:line="240" w:lineRule="auto"/>
        <w:rPr>
          <w:rFonts w:ascii="Segoe UI" w:hAnsi="Segoe UI" w:cs="Segoe UI"/>
          <w:i/>
        </w:rPr>
      </w:pPr>
      <w:r w:rsidRPr="00D353B8">
        <w:rPr>
          <w:rFonts w:ascii="Segoe UI" w:hAnsi="Segoe UI" w:cs="Segoe UI"/>
          <w:i/>
        </w:rPr>
        <w:t>Invest in new delivery models which can be increased in scale while identifying best practice</w:t>
      </w:r>
      <w:r w:rsidR="00D050F8" w:rsidRPr="00D353B8">
        <w:rPr>
          <w:rFonts w:ascii="Segoe UI" w:hAnsi="Segoe UI" w:cs="Segoe UI"/>
          <w:i/>
        </w:rPr>
        <w:t xml:space="preserve"> </w:t>
      </w:r>
      <w:r w:rsidRPr="00D353B8">
        <w:rPr>
          <w:rFonts w:ascii="Segoe UI" w:hAnsi="Segoe UI" w:cs="Segoe UI"/>
          <w:i/>
        </w:rPr>
        <w:t>and mitigating risks in each context. Employ markers to track their evolution.</w:t>
      </w:r>
    </w:p>
    <w:p w14:paraId="1894616E" w14:textId="77777777" w:rsidR="00D050F8" w:rsidRPr="00D353B8" w:rsidRDefault="00D050F8" w:rsidP="00487CE0">
      <w:pPr>
        <w:autoSpaceDE w:val="0"/>
        <w:autoSpaceDN w:val="0"/>
        <w:adjustRightInd w:val="0"/>
        <w:spacing w:after="0" w:line="240" w:lineRule="auto"/>
        <w:rPr>
          <w:rFonts w:ascii="Segoe UI" w:hAnsi="Segoe UI" w:cs="Segoe UI"/>
          <w:i/>
        </w:rPr>
      </w:pPr>
    </w:p>
    <w:p w14:paraId="39845CEF" w14:textId="0F55A6E1" w:rsidR="00DE03FD" w:rsidRPr="00D353B8" w:rsidRDefault="00DE03FD" w:rsidP="00487CE0">
      <w:pPr>
        <w:pStyle w:val="ListParagraph"/>
        <w:numPr>
          <w:ilvl w:val="0"/>
          <w:numId w:val="23"/>
        </w:numPr>
        <w:autoSpaceDE w:val="0"/>
        <w:autoSpaceDN w:val="0"/>
        <w:adjustRightInd w:val="0"/>
        <w:spacing w:after="0" w:line="240" w:lineRule="auto"/>
        <w:rPr>
          <w:rFonts w:ascii="Segoe UI" w:hAnsi="Segoe UI" w:cs="Segoe UI"/>
          <w:i/>
        </w:rPr>
      </w:pPr>
      <w:r w:rsidRPr="00D353B8">
        <w:rPr>
          <w:rFonts w:ascii="Segoe UI" w:hAnsi="Segoe UI" w:cs="Segoe UI"/>
          <w:i/>
        </w:rPr>
        <w:t>Build an evidence base to assess the costs, benefits, impacts, and risks of cash (including on</w:t>
      </w:r>
      <w:r w:rsidR="00D050F8" w:rsidRPr="00D353B8">
        <w:rPr>
          <w:rFonts w:ascii="Segoe UI" w:hAnsi="Segoe UI" w:cs="Segoe UI"/>
          <w:i/>
        </w:rPr>
        <w:t xml:space="preserve"> </w:t>
      </w:r>
      <w:r w:rsidRPr="00D353B8">
        <w:rPr>
          <w:rFonts w:ascii="Segoe UI" w:hAnsi="Segoe UI" w:cs="Segoe UI"/>
          <w:i/>
        </w:rPr>
        <w:t>protection) relative to in-kind assistance, service delivery interventions and vouchers, and</w:t>
      </w:r>
    </w:p>
    <w:p w14:paraId="25EE044F"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proofErr w:type="gramStart"/>
      <w:r w:rsidRPr="00D353B8">
        <w:rPr>
          <w:rFonts w:ascii="Segoe UI" w:hAnsi="Segoe UI" w:cs="Segoe UI"/>
          <w:i/>
        </w:rPr>
        <w:t>combinations</w:t>
      </w:r>
      <w:proofErr w:type="gramEnd"/>
      <w:r w:rsidRPr="00D353B8">
        <w:rPr>
          <w:rFonts w:ascii="Segoe UI" w:hAnsi="Segoe UI" w:cs="Segoe UI"/>
          <w:i/>
        </w:rPr>
        <w:t xml:space="preserve"> thereof.</w:t>
      </w:r>
    </w:p>
    <w:p w14:paraId="63EFBAEF" w14:textId="77777777" w:rsidR="00D050F8" w:rsidRPr="00D353B8" w:rsidRDefault="00D050F8" w:rsidP="00487CE0">
      <w:pPr>
        <w:pStyle w:val="ListParagraph"/>
        <w:autoSpaceDE w:val="0"/>
        <w:autoSpaceDN w:val="0"/>
        <w:adjustRightInd w:val="0"/>
        <w:spacing w:after="0" w:line="240" w:lineRule="auto"/>
        <w:ind w:left="360"/>
        <w:rPr>
          <w:rFonts w:ascii="Segoe UI" w:hAnsi="Segoe UI" w:cs="Segoe UI"/>
          <w:i/>
        </w:rPr>
      </w:pPr>
    </w:p>
    <w:p w14:paraId="15F28324" w14:textId="362AC652" w:rsidR="00DE03FD" w:rsidRPr="00D353B8" w:rsidRDefault="00DE03FD" w:rsidP="00487CE0">
      <w:pPr>
        <w:pStyle w:val="ListParagraph"/>
        <w:numPr>
          <w:ilvl w:val="0"/>
          <w:numId w:val="23"/>
        </w:numPr>
        <w:autoSpaceDE w:val="0"/>
        <w:autoSpaceDN w:val="0"/>
        <w:adjustRightInd w:val="0"/>
        <w:spacing w:after="0" w:line="240" w:lineRule="auto"/>
        <w:rPr>
          <w:rFonts w:ascii="Segoe UI" w:hAnsi="Segoe UI" w:cs="Segoe UI"/>
          <w:i/>
        </w:rPr>
      </w:pPr>
      <w:r w:rsidRPr="00D353B8">
        <w:rPr>
          <w:rFonts w:ascii="Segoe UI" w:hAnsi="Segoe UI" w:cs="Segoe UI"/>
          <w:i/>
        </w:rPr>
        <w:t>Collaborate, share information and develop standards and guidelines for cash programming</w:t>
      </w:r>
      <w:r w:rsidR="00D050F8" w:rsidRPr="00D353B8">
        <w:rPr>
          <w:rFonts w:ascii="Segoe UI" w:hAnsi="Segoe UI" w:cs="Segoe UI"/>
          <w:i/>
        </w:rPr>
        <w:t xml:space="preserve"> </w:t>
      </w:r>
      <w:proofErr w:type="gramStart"/>
      <w:r w:rsidRPr="00D353B8">
        <w:rPr>
          <w:rFonts w:ascii="Segoe UI" w:hAnsi="Segoe UI" w:cs="Segoe UI"/>
          <w:i/>
        </w:rPr>
        <w:t>in order to better understand</w:t>
      </w:r>
      <w:proofErr w:type="gramEnd"/>
      <w:r w:rsidRPr="00D353B8">
        <w:rPr>
          <w:rFonts w:ascii="Segoe UI" w:hAnsi="Segoe UI" w:cs="Segoe UI"/>
          <w:i/>
        </w:rPr>
        <w:t xml:space="preserve"> its risks and benefits.</w:t>
      </w:r>
    </w:p>
    <w:p w14:paraId="22070F3C" w14:textId="77777777" w:rsidR="00D050F8" w:rsidRPr="00D353B8" w:rsidRDefault="00D050F8" w:rsidP="00487CE0">
      <w:pPr>
        <w:pStyle w:val="ListParagraph"/>
        <w:autoSpaceDE w:val="0"/>
        <w:autoSpaceDN w:val="0"/>
        <w:adjustRightInd w:val="0"/>
        <w:spacing w:after="0" w:line="240" w:lineRule="auto"/>
        <w:ind w:left="360"/>
        <w:rPr>
          <w:rFonts w:ascii="Segoe UI" w:hAnsi="Segoe UI" w:cs="Segoe UI"/>
          <w:i/>
        </w:rPr>
      </w:pPr>
    </w:p>
    <w:p w14:paraId="139DBB3F" w14:textId="74CA5673" w:rsidR="00DE03FD" w:rsidRPr="00D353B8" w:rsidRDefault="00DE03FD" w:rsidP="00487CE0">
      <w:pPr>
        <w:pStyle w:val="ListParagraph"/>
        <w:numPr>
          <w:ilvl w:val="0"/>
          <w:numId w:val="23"/>
        </w:numPr>
        <w:autoSpaceDE w:val="0"/>
        <w:autoSpaceDN w:val="0"/>
        <w:adjustRightInd w:val="0"/>
        <w:spacing w:after="0" w:line="240" w:lineRule="auto"/>
        <w:rPr>
          <w:rFonts w:ascii="Segoe UI" w:hAnsi="Segoe UI" w:cs="Segoe UI"/>
          <w:i/>
        </w:rPr>
      </w:pPr>
      <w:r w:rsidRPr="00D353B8">
        <w:rPr>
          <w:rFonts w:ascii="Segoe UI" w:hAnsi="Segoe UI" w:cs="Segoe UI"/>
          <w:i/>
        </w:rPr>
        <w:t>Ensure that coordination, delivery, and monitoring and evaluation mechanisms are put in</w:t>
      </w:r>
    </w:p>
    <w:p w14:paraId="74618930" w14:textId="77777777" w:rsidR="00D050F8" w:rsidRPr="00D353B8" w:rsidRDefault="00DE03FD" w:rsidP="00487CE0">
      <w:pPr>
        <w:pStyle w:val="ListParagraph"/>
        <w:autoSpaceDE w:val="0"/>
        <w:autoSpaceDN w:val="0"/>
        <w:adjustRightInd w:val="0"/>
        <w:spacing w:after="0" w:line="240" w:lineRule="auto"/>
        <w:ind w:left="360"/>
        <w:rPr>
          <w:rFonts w:ascii="Segoe UI" w:hAnsi="Segoe UI" w:cs="Segoe UI"/>
          <w:i/>
        </w:rPr>
      </w:pPr>
      <w:proofErr w:type="gramStart"/>
      <w:r w:rsidRPr="00D353B8">
        <w:rPr>
          <w:rFonts w:ascii="Segoe UI" w:hAnsi="Segoe UI" w:cs="Segoe UI"/>
          <w:i/>
        </w:rPr>
        <w:t>place</w:t>
      </w:r>
      <w:proofErr w:type="gramEnd"/>
      <w:r w:rsidRPr="00D353B8">
        <w:rPr>
          <w:rFonts w:ascii="Segoe UI" w:hAnsi="Segoe UI" w:cs="Segoe UI"/>
          <w:i/>
        </w:rPr>
        <w:t xml:space="preserve"> for cash transfers.</w:t>
      </w:r>
    </w:p>
    <w:p w14:paraId="0A3B862C" w14:textId="77777777" w:rsidR="00D050F8" w:rsidRPr="00D353B8" w:rsidRDefault="00D050F8" w:rsidP="00487CE0">
      <w:pPr>
        <w:pStyle w:val="ListParagraph"/>
        <w:autoSpaceDE w:val="0"/>
        <w:autoSpaceDN w:val="0"/>
        <w:adjustRightInd w:val="0"/>
        <w:spacing w:after="0" w:line="240" w:lineRule="auto"/>
        <w:ind w:left="360"/>
        <w:rPr>
          <w:rFonts w:ascii="Segoe UI" w:hAnsi="Segoe UI" w:cs="Segoe UI"/>
          <w:i/>
        </w:rPr>
      </w:pPr>
    </w:p>
    <w:p w14:paraId="1B19C050" w14:textId="45FDB23C" w:rsidR="00DE03FD" w:rsidRPr="00D353B8" w:rsidRDefault="00DE03FD" w:rsidP="00487CE0">
      <w:pPr>
        <w:pStyle w:val="ListParagraph"/>
        <w:numPr>
          <w:ilvl w:val="0"/>
          <w:numId w:val="23"/>
        </w:numPr>
        <w:autoSpaceDE w:val="0"/>
        <w:autoSpaceDN w:val="0"/>
        <w:adjustRightInd w:val="0"/>
        <w:spacing w:after="0" w:line="240" w:lineRule="auto"/>
        <w:rPr>
          <w:rFonts w:ascii="Segoe UI" w:hAnsi="Segoe UI" w:cs="Segoe UI"/>
          <w:i/>
        </w:rPr>
      </w:pPr>
      <w:r w:rsidRPr="00D353B8">
        <w:rPr>
          <w:rFonts w:ascii="Segoe UI" w:hAnsi="Segoe UI" w:cs="Segoe UI"/>
          <w:i/>
        </w:rPr>
        <w:t>Aim to increase use of cash programming beyond current low levels, where appropriate.</w:t>
      </w:r>
    </w:p>
    <w:p w14:paraId="6F4080BC" w14:textId="45F37901"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r w:rsidRPr="00D353B8">
        <w:rPr>
          <w:rFonts w:ascii="Segoe UI" w:hAnsi="Segoe UI" w:cs="Segoe UI"/>
          <w:i/>
        </w:rPr>
        <w:t>Some organisations and donors may wish to set targets.</w:t>
      </w:r>
    </w:p>
    <w:p w14:paraId="30B02EF0" w14:textId="77777777" w:rsidR="00D050F8" w:rsidRPr="00D353B8" w:rsidRDefault="00D050F8" w:rsidP="00487CE0">
      <w:pPr>
        <w:pBdr>
          <w:bottom w:val="single" w:sz="12" w:space="1" w:color="auto"/>
        </w:pBdr>
        <w:spacing w:line="240" w:lineRule="auto"/>
        <w:rPr>
          <w:rFonts w:ascii="Segoe UI" w:hAnsi="Segoe UI" w:cs="Segoe UI"/>
          <w:i/>
        </w:rPr>
      </w:pPr>
      <w:bookmarkStart w:id="13" w:name="_Toc479577174"/>
    </w:p>
    <w:p w14:paraId="3C14155D" w14:textId="77777777" w:rsidR="00102A4B" w:rsidRPr="00D353B8" w:rsidRDefault="00102A4B" w:rsidP="00487CE0">
      <w:pPr>
        <w:pStyle w:val="Heading3"/>
        <w:numPr>
          <w:ilvl w:val="0"/>
          <w:numId w:val="3"/>
        </w:numPr>
        <w:spacing w:line="240" w:lineRule="auto"/>
        <w:rPr>
          <w:rFonts w:ascii="Segoe UI" w:hAnsi="Segoe UI" w:cs="Segoe UI"/>
        </w:rPr>
      </w:pPr>
      <w:r w:rsidRPr="00D353B8">
        <w:rPr>
          <w:rFonts w:ascii="Segoe UI" w:hAnsi="Segoe UI" w:cs="Segoe UI"/>
        </w:rPr>
        <w:t>Baseline (only in year 1)</w:t>
      </w:r>
      <w:bookmarkEnd w:id="13"/>
    </w:p>
    <w:p w14:paraId="1729773E" w14:textId="4EF307A0" w:rsidR="00844143" w:rsidRDefault="00102A4B" w:rsidP="00487CE0">
      <w:pPr>
        <w:spacing w:after="0" w:line="240" w:lineRule="auto"/>
        <w:rPr>
          <w:rFonts w:ascii="Segoe UI" w:hAnsi="Segoe UI" w:cs="Segoe UI"/>
        </w:rPr>
      </w:pPr>
      <w:r w:rsidRPr="00D353B8">
        <w:rPr>
          <w:rFonts w:ascii="Segoe UI" w:hAnsi="Segoe UI" w:cs="Segoe UI"/>
        </w:rPr>
        <w:t xml:space="preserve">Where did your organisation stand on the work stream and its commitments when the Grand Bargain </w:t>
      </w:r>
      <w:proofErr w:type="gramStart"/>
      <w:r w:rsidRPr="00D353B8">
        <w:rPr>
          <w:rFonts w:ascii="Segoe UI" w:hAnsi="Segoe UI" w:cs="Segoe UI"/>
        </w:rPr>
        <w:t>was signed</w:t>
      </w:r>
      <w:proofErr w:type="gramEnd"/>
      <w:r w:rsidRPr="00D353B8">
        <w:rPr>
          <w:rFonts w:ascii="Segoe UI" w:hAnsi="Segoe UI" w:cs="Segoe UI"/>
        </w:rPr>
        <w:t>?</w:t>
      </w:r>
    </w:p>
    <w:p w14:paraId="5C786ABA" w14:textId="66EEFC8F" w:rsidR="00313495" w:rsidRDefault="00313495" w:rsidP="00487CE0">
      <w:pPr>
        <w:spacing w:after="0" w:line="240" w:lineRule="auto"/>
        <w:rPr>
          <w:rFonts w:ascii="Segoe UI" w:hAnsi="Segoe UI" w:cs="Segoe UI"/>
        </w:rPr>
      </w:pPr>
    </w:p>
    <w:p w14:paraId="12CEBEA6" w14:textId="5BF62F86" w:rsidR="00313495" w:rsidRDefault="00313495" w:rsidP="00313495">
      <w:pPr>
        <w:spacing w:after="0"/>
        <w:jc w:val="both"/>
      </w:pPr>
      <w:r>
        <w:t xml:space="preserve">Estonia has supported common principles for multi-purpose cash-based assistance to respond to the humanitarian needs. Estonian NGO are using this opportunity on a small scale in Ukraine, while finding the most flexible and suitable solution to answer the humanitarian needs of the civilian population affected by the crisis.  </w:t>
      </w:r>
    </w:p>
    <w:p w14:paraId="4C785163" w14:textId="77777777" w:rsidR="00426F13" w:rsidRPr="00D353B8" w:rsidRDefault="00426F13" w:rsidP="00487CE0">
      <w:pPr>
        <w:pStyle w:val="Heading3"/>
        <w:numPr>
          <w:ilvl w:val="0"/>
          <w:numId w:val="1"/>
        </w:numPr>
        <w:spacing w:line="240" w:lineRule="auto"/>
        <w:rPr>
          <w:rFonts w:ascii="Segoe UI" w:hAnsi="Segoe UI" w:cs="Segoe UI"/>
        </w:rPr>
      </w:pPr>
      <w:bookmarkStart w:id="14" w:name="_Toc479577175"/>
      <w:r w:rsidRPr="00D353B8">
        <w:rPr>
          <w:rFonts w:ascii="Segoe UI" w:hAnsi="Segoe UI" w:cs="Segoe UI"/>
        </w:rPr>
        <w:t>Progress to date</w:t>
      </w:r>
      <w:bookmarkEnd w:id="14"/>
      <w:r w:rsidRPr="00D353B8">
        <w:rPr>
          <w:rFonts w:ascii="Segoe UI" w:hAnsi="Segoe UI" w:cs="Segoe UI"/>
        </w:rPr>
        <w:t xml:space="preserve"> </w:t>
      </w:r>
    </w:p>
    <w:p w14:paraId="3ED716F6" w14:textId="3D34FC0C" w:rsidR="00426F13" w:rsidRDefault="00426F13" w:rsidP="00487CE0">
      <w:pPr>
        <w:spacing w:after="0" w:line="240" w:lineRule="auto"/>
        <w:rPr>
          <w:rFonts w:ascii="Segoe UI" w:hAnsi="Segoe UI" w:cs="Segoe UI"/>
        </w:rPr>
      </w:pPr>
      <w:r w:rsidRPr="00D353B8">
        <w:rPr>
          <w:rFonts w:ascii="Segoe UI" w:hAnsi="Segoe UI" w:cs="Segoe UI"/>
        </w:rPr>
        <w:t>Which concrete actions have you taken (both internally and in cooperation with other signatories) to implement the commitments of the work stream?</w:t>
      </w:r>
      <w:r w:rsidR="00ED28E4" w:rsidRPr="00D353B8">
        <w:rPr>
          <w:rFonts w:ascii="Segoe UI" w:hAnsi="Segoe UI" w:cs="Segoe UI"/>
        </w:rPr>
        <w:t xml:space="preserve"> </w:t>
      </w:r>
    </w:p>
    <w:p w14:paraId="34B63F03" w14:textId="329F8E9F" w:rsidR="006D3723" w:rsidRDefault="006D3723" w:rsidP="00487CE0">
      <w:pPr>
        <w:spacing w:after="0" w:line="240" w:lineRule="auto"/>
        <w:rPr>
          <w:rFonts w:ascii="Segoe UI" w:hAnsi="Segoe UI" w:cs="Segoe UI"/>
        </w:rPr>
      </w:pPr>
    </w:p>
    <w:p w14:paraId="03F8C08C" w14:textId="3E455CD0" w:rsidR="006D3723" w:rsidRDefault="006D3723" w:rsidP="006D3723">
      <w:pPr>
        <w:spacing w:after="0"/>
        <w:jc w:val="both"/>
      </w:pPr>
      <w:r>
        <w:t xml:space="preserve">We do not finance bigger cash programmes as such, but modalities </w:t>
      </w:r>
      <w:proofErr w:type="gramStart"/>
      <w:r>
        <w:t>are used</w:t>
      </w:r>
      <w:proofErr w:type="gramEnd"/>
      <w:r>
        <w:t xml:space="preserve"> by some Estonian NGOs while delivering aid. So </w:t>
      </w:r>
      <w:proofErr w:type="gramStart"/>
      <w:r>
        <w:t>far</w:t>
      </w:r>
      <w:proofErr w:type="gramEnd"/>
      <w:r>
        <w:t xml:space="preserve"> we haven’t made any extra allocations for the organisations working on cash-based assistance. Therefore, we do not also report more concretely on funding of cash.</w:t>
      </w:r>
    </w:p>
    <w:p w14:paraId="34EFAC51" w14:textId="77777777" w:rsidR="00426F13" w:rsidRPr="00D353B8" w:rsidRDefault="00426F13" w:rsidP="00487CE0">
      <w:pPr>
        <w:pStyle w:val="Heading3"/>
        <w:numPr>
          <w:ilvl w:val="0"/>
          <w:numId w:val="1"/>
        </w:numPr>
        <w:spacing w:line="240" w:lineRule="auto"/>
        <w:rPr>
          <w:rFonts w:ascii="Segoe UI" w:hAnsi="Segoe UI" w:cs="Segoe UI"/>
        </w:rPr>
      </w:pPr>
      <w:bookmarkStart w:id="15" w:name="_Toc479577176"/>
      <w:r w:rsidRPr="00D353B8">
        <w:rPr>
          <w:rFonts w:ascii="Segoe UI" w:hAnsi="Segoe UI" w:cs="Segoe UI"/>
        </w:rPr>
        <w:t>Planned next steps</w:t>
      </w:r>
      <w:bookmarkEnd w:id="15"/>
      <w:r w:rsidRPr="00D353B8">
        <w:rPr>
          <w:rFonts w:ascii="Segoe UI" w:hAnsi="Segoe UI" w:cs="Segoe UI"/>
        </w:rPr>
        <w:t xml:space="preserve"> </w:t>
      </w:r>
    </w:p>
    <w:p w14:paraId="69B26C4D" w14:textId="37AD0989" w:rsidR="00426F13" w:rsidRDefault="00426F13" w:rsidP="00487CE0">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04539D52" w14:textId="77777777" w:rsidR="00677A48" w:rsidRDefault="00677A48" w:rsidP="00487CE0">
      <w:pPr>
        <w:spacing w:after="0" w:line="240" w:lineRule="auto"/>
        <w:rPr>
          <w:rFonts w:ascii="Segoe UI" w:hAnsi="Segoe UI" w:cs="Segoe UI"/>
          <w:b/>
        </w:rPr>
      </w:pPr>
    </w:p>
    <w:p w14:paraId="5CF10F54" w14:textId="77777777" w:rsidR="00677A48" w:rsidRPr="00727CCD" w:rsidRDefault="00677A48" w:rsidP="00677A48">
      <w:pPr>
        <w:spacing w:after="0"/>
        <w:jc w:val="both"/>
      </w:pPr>
      <w:r w:rsidRPr="00727CCD">
        <w:t xml:space="preserve">We will </w:t>
      </w:r>
      <w:r>
        <w:t>explore the possibilities to support</w:t>
      </w:r>
      <w:r w:rsidRPr="00727CCD">
        <w:t xml:space="preserve"> the use of humanitarian cash transfers</w:t>
      </w:r>
      <w:r>
        <w:t xml:space="preserve"> and emphasize the importance of private sector partners. With our NGO </w:t>
      </w:r>
      <w:proofErr w:type="gramStart"/>
      <w:r>
        <w:t>partners</w:t>
      </w:r>
      <w:proofErr w:type="gramEnd"/>
      <w:r>
        <w:t xml:space="preserve"> we will continue to find suitable ways </w:t>
      </w:r>
      <w:r>
        <w:lastRenderedPageBreak/>
        <w:t>to strengthen</w:t>
      </w:r>
      <w:r w:rsidRPr="00727CCD">
        <w:t xml:space="preserve"> social protection syste</w:t>
      </w:r>
      <w:r>
        <w:t>ms to deliver humanitarian aid, including also cash where needed and appropriate.</w:t>
      </w:r>
    </w:p>
    <w:p w14:paraId="69A22060" w14:textId="538106BC" w:rsidR="00426F13" w:rsidRPr="00D353B8" w:rsidRDefault="00426F13" w:rsidP="00487CE0">
      <w:pPr>
        <w:pStyle w:val="Heading3"/>
        <w:numPr>
          <w:ilvl w:val="0"/>
          <w:numId w:val="1"/>
        </w:numPr>
        <w:spacing w:line="240" w:lineRule="auto"/>
        <w:rPr>
          <w:rFonts w:ascii="Segoe UI" w:hAnsi="Segoe UI" w:cs="Segoe UI"/>
        </w:rPr>
      </w:pPr>
      <w:bookmarkStart w:id="16" w:name="_Toc479577177"/>
      <w:r w:rsidRPr="00D353B8">
        <w:rPr>
          <w:rFonts w:ascii="Segoe UI" w:hAnsi="Segoe UI" w:cs="Segoe UI"/>
        </w:rPr>
        <w:t xml:space="preserve">Efficiency gains </w:t>
      </w:r>
      <w:r w:rsidR="00204187" w:rsidRPr="00D353B8">
        <w:rPr>
          <w:rFonts w:ascii="Segoe UI" w:hAnsi="Segoe UI" w:cs="Segoe UI"/>
        </w:rPr>
        <w:t xml:space="preserve"> </w:t>
      </w:r>
      <w:bookmarkEnd w:id="16"/>
    </w:p>
    <w:p w14:paraId="0BC0F226" w14:textId="43365F36" w:rsidR="00426F13" w:rsidRDefault="00426F13" w:rsidP="00487CE0">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17EF6E2A" w14:textId="40264B05" w:rsidR="00FC396E" w:rsidRDefault="00FC396E" w:rsidP="00487CE0">
      <w:pPr>
        <w:spacing w:after="0" w:line="240" w:lineRule="auto"/>
        <w:rPr>
          <w:rFonts w:ascii="Segoe UI" w:hAnsi="Segoe UI" w:cs="Segoe UI"/>
          <w:b/>
        </w:rPr>
      </w:pPr>
    </w:p>
    <w:p w14:paraId="0AA218AF" w14:textId="77777777" w:rsidR="00FC396E" w:rsidRPr="00403E76" w:rsidRDefault="00FC396E" w:rsidP="00FC396E">
      <w:pPr>
        <w:spacing w:after="0"/>
        <w:jc w:val="both"/>
      </w:pPr>
      <w:r w:rsidRPr="00403E76">
        <w:t>N/A</w:t>
      </w:r>
    </w:p>
    <w:p w14:paraId="6B771D2A" w14:textId="5C8D4964" w:rsidR="00426F13" w:rsidRPr="00D353B8" w:rsidRDefault="00426F13" w:rsidP="00487CE0">
      <w:pPr>
        <w:pStyle w:val="Heading3"/>
        <w:numPr>
          <w:ilvl w:val="0"/>
          <w:numId w:val="1"/>
        </w:numPr>
        <w:spacing w:line="240" w:lineRule="auto"/>
        <w:rPr>
          <w:rFonts w:ascii="Segoe UI" w:hAnsi="Segoe UI" w:cs="Segoe UI"/>
        </w:rPr>
      </w:pPr>
      <w:bookmarkStart w:id="17" w:name="_Toc479577178"/>
      <w:r w:rsidRPr="00D353B8">
        <w:rPr>
          <w:rFonts w:ascii="Segoe UI" w:hAnsi="Segoe UI" w:cs="Segoe UI"/>
        </w:rPr>
        <w:t xml:space="preserve">Good practices and lessons learned </w:t>
      </w:r>
      <w:r w:rsidR="00204187" w:rsidRPr="00D353B8">
        <w:rPr>
          <w:rFonts w:ascii="Segoe UI" w:hAnsi="Segoe UI" w:cs="Segoe UI"/>
        </w:rPr>
        <w:t xml:space="preserve"> </w:t>
      </w:r>
      <w:bookmarkEnd w:id="17"/>
    </w:p>
    <w:p w14:paraId="53A6BCA2" w14:textId="16F1C1D0" w:rsidR="00426F13" w:rsidRDefault="00426F13" w:rsidP="00487CE0">
      <w:pPr>
        <w:spacing w:after="0" w:line="240" w:lineRule="auto"/>
        <w:rPr>
          <w:rFonts w:ascii="Segoe UI" w:hAnsi="Segoe UI" w:cs="Segoe UI"/>
        </w:rPr>
      </w:pPr>
      <w:r w:rsidRPr="00D353B8">
        <w:rPr>
          <w:rFonts w:ascii="Segoe UI" w:hAnsi="Segoe UI" w:cs="Segoe UI"/>
        </w:rPr>
        <w:t xml:space="preserve">Which concrete action(s) have had the most success (both internally and in cooperation with other signatories) to implement the commitments of the work stream? </w:t>
      </w:r>
      <w:proofErr w:type="gramStart"/>
      <w:r w:rsidRPr="00D353B8">
        <w:rPr>
          <w:rFonts w:ascii="Segoe UI" w:hAnsi="Segoe UI" w:cs="Segoe UI"/>
        </w:rPr>
        <w:t>And</w:t>
      </w:r>
      <w:proofErr w:type="gramEnd"/>
      <w:r w:rsidRPr="00D353B8">
        <w:rPr>
          <w:rFonts w:ascii="Segoe UI" w:hAnsi="Segoe UI" w:cs="Segoe UI"/>
        </w:rPr>
        <w:t xml:space="preserve"> why?</w:t>
      </w:r>
    </w:p>
    <w:p w14:paraId="53A510DE" w14:textId="65B22F00" w:rsidR="00FC396E" w:rsidRDefault="00FC396E" w:rsidP="00487CE0">
      <w:pPr>
        <w:spacing w:after="0" w:line="240" w:lineRule="auto"/>
        <w:rPr>
          <w:rFonts w:ascii="Segoe UI" w:hAnsi="Segoe UI" w:cs="Segoe UI"/>
        </w:rPr>
      </w:pPr>
    </w:p>
    <w:p w14:paraId="37CC0552" w14:textId="77777777" w:rsidR="00FC396E" w:rsidRPr="00403E76" w:rsidRDefault="00FC396E" w:rsidP="00FC396E">
      <w:pPr>
        <w:spacing w:after="0"/>
        <w:jc w:val="both"/>
      </w:pPr>
      <w:r w:rsidRPr="00403E76">
        <w:t>N/A</w:t>
      </w:r>
    </w:p>
    <w:p w14:paraId="7FC20DBB" w14:textId="77777777" w:rsidR="00FC396E" w:rsidRPr="00D353B8" w:rsidRDefault="00FC396E" w:rsidP="00487CE0">
      <w:pPr>
        <w:spacing w:after="0" w:line="240" w:lineRule="auto"/>
        <w:rPr>
          <w:rFonts w:ascii="Segoe UI" w:hAnsi="Segoe UI" w:cs="Segoe UI"/>
        </w:rPr>
      </w:pPr>
    </w:p>
    <w:p w14:paraId="6358EFD3" w14:textId="65F56FFB" w:rsidR="005D3721" w:rsidRPr="00D353B8" w:rsidRDefault="00102A4B" w:rsidP="00487CE0">
      <w:pPr>
        <w:pStyle w:val="Heading2"/>
        <w:spacing w:before="0" w:line="240" w:lineRule="auto"/>
        <w:rPr>
          <w:rFonts w:cs="Segoe UI"/>
          <w:szCs w:val="24"/>
        </w:rPr>
      </w:pPr>
      <w:bookmarkStart w:id="18" w:name="_Toc479577179"/>
      <w:r w:rsidRPr="00D353B8">
        <w:rPr>
          <w:rFonts w:cs="Segoe UI"/>
          <w:szCs w:val="24"/>
        </w:rPr>
        <w:lastRenderedPageBreak/>
        <w:t>Work stream 4 – Management costs</w:t>
      </w:r>
      <w:bookmarkEnd w:id="18"/>
    </w:p>
    <w:p w14:paraId="13D5D377" w14:textId="77777777" w:rsidR="005D3721" w:rsidRPr="00D353B8" w:rsidRDefault="005D3721" w:rsidP="00487CE0">
      <w:pPr>
        <w:autoSpaceDE w:val="0"/>
        <w:autoSpaceDN w:val="0"/>
        <w:adjustRightInd w:val="0"/>
        <w:spacing w:after="0" w:line="240" w:lineRule="auto"/>
        <w:rPr>
          <w:rFonts w:ascii="Segoe UI" w:hAnsi="Segoe UI" w:cs="Segoe UI"/>
          <w:i/>
          <w:iCs/>
        </w:rPr>
      </w:pPr>
    </w:p>
    <w:p w14:paraId="119E71C9" w14:textId="77777777" w:rsidR="00DE03FD" w:rsidRPr="00D353B8" w:rsidRDefault="00DE03FD"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 xml:space="preserve">Aid organisations and donors commit </w:t>
      </w:r>
      <w:proofErr w:type="gramStart"/>
      <w:r w:rsidRPr="00D353B8">
        <w:rPr>
          <w:rFonts w:ascii="Segoe UI" w:hAnsi="Segoe UI" w:cs="Segoe UI"/>
          <w:i/>
          <w:iCs/>
        </w:rPr>
        <w:t>to</w:t>
      </w:r>
      <w:proofErr w:type="gramEnd"/>
      <w:r w:rsidRPr="00D353B8">
        <w:rPr>
          <w:rFonts w:ascii="Segoe UI" w:hAnsi="Segoe UI" w:cs="Segoe UI"/>
          <w:i/>
          <w:iCs/>
        </w:rPr>
        <w:t>:</w:t>
      </w:r>
    </w:p>
    <w:p w14:paraId="0D1E498F" w14:textId="77777777" w:rsidR="005D3721" w:rsidRPr="00D353B8" w:rsidRDefault="005D3721" w:rsidP="00487CE0">
      <w:pPr>
        <w:autoSpaceDE w:val="0"/>
        <w:autoSpaceDN w:val="0"/>
        <w:adjustRightInd w:val="0"/>
        <w:spacing w:after="0" w:line="240" w:lineRule="auto"/>
        <w:rPr>
          <w:rFonts w:ascii="Segoe UI" w:hAnsi="Segoe UI" w:cs="Segoe UI"/>
          <w:i/>
          <w:iCs/>
        </w:rPr>
      </w:pPr>
    </w:p>
    <w:p w14:paraId="3A9B1642" w14:textId="2E1C2481" w:rsidR="00DE03FD" w:rsidRPr="00D353B8" w:rsidRDefault="00DE03FD" w:rsidP="00487CE0">
      <w:pPr>
        <w:pStyle w:val="ListParagraph"/>
        <w:numPr>
          <w:ilvl w:val="0"/>
          <w:numId w:val="24"/>
        </w:numPr>
        <w:autoSpaceDE w:val="0"/>
        <w:autoSpaceDN w:val="0"/>
        <w:adjustRightInd w:val="0"/>
        <w:spacing w:after="0" w:line="240" w:lineRule="auto"/>
        <w:rPr>
          <w:rFonts w:ascii="Segoe UI" w:hAnsi="Segoe UI" w:cs="Segoe UI"/>
          <w:i/>
        </w:rPr>
      </w:pPr>
      <w:r w:rsidRPr="00D353B8">
        <w:rPr>
          <w:rFonts w:ascii="Segoe UI" w:hAnsi="Segoe UI" w:cs="Segoe UI"/>
          <w:i/>
        </w:rPr>
        <w:t>Reduce the costs and measure the gained efficiencies of delivering assistance with</w:t>
      </w:r>
      <w:r w:rsidR="00EF146B" w:rsidRPr="00D353B8">
        <w:rPr>
          <w:rFonts w:ascii="Segoe UI" w:hAnsi="Segoe UI" w:cs="Segoe UI"/>
          <w:i/>
        </w:rPr>
        <w:t xml:space="preserve"> </w:t>
      </w:r>
      <w:r w:rsidRPr="00D353B8">
        <w:rPr>
          <w:rFonts w:ascii="Segoe UI" w:hAnsi="Segoe UI" w:cs="Segoe UI"/>
          <w:i/>
        </w:rPr>
        <w:t>technology (including green) and innovation. Aid organisations will provide the detailed</w:t>
      </w:r>
      <w:r w:rsidR="00EF146B" w:rsidRPr="00D353B8">
        <w:rPr>
          <w:rFonts w:ascii="Segoe UI" w:hAnsi="Segoe UI" w:cs="Segoe UI"/>
          <w:i/>
        </w:rPr>
        <w:t xml:space="preserve"> </w:t>
      </w:r>
      <w:r w:rsidRPr="00D353B8">
        <w:rPr>
          <w:rFonts w:ascii="Segoe UI" w:hAnsi="Segoe UI" w:cs="Segoe UI"/>
          <w:i/>
        </w:rPr>
        <w:t xml:space="preserve">steps to </w:t>
      </w:r>
      <w:proofErr w:type="gramStart"/>
      <w:r w:rsidRPr="00D353B8">
        <w:rPr>
          <w:rFonts w:ascii="Segoe UI" w:hAnsi="Segoe UI" w:cs="Segoe UI"/>
          <w:i/>
        </w:rPr>
        <w:t>be taken</w:t>
      </w:r>
      <w:proofErr w:type="gramEnd"/>
      <w:r w:rsidRPr="00D353B8">
        <w:rPr>
          <w:rFonts w:ascii="Segoe UI" w:hAnsi="Segoe UI" w:cs="Segoe UI"/>
          <w:i/>
        </w:rPr>
        <w:t xml:space="preserve"> by the end of 2017.</w:t>
      </w:r>
    </w:p>
    <w:p w14:paraId="390D6093" w14:textId="77777777" w:rsidR="00C7702D" w:rsidRPr="00D353B8" w:rsidRDefault="00C7702D" w:rsidP="00487CE0">
      <w:pPr>
        <w:autoSpaceDE w:val="0"/>
        <w:autoSpaceDN w:val="0"/>
        <w:adjustRightInd w:val="0"/>
        <w:spacing w:after="0" w:line="240" w:lineRule="auto"/>
        <w:rPr>
          <w:rFonts w:ascii="Segoe UI" w:hAnsi="Segoe UI" w:cs="Segoe UI"/>
          <w:i/>
          <w:iCs/>
        </w:rPr>
      </w:pPr>
    </w:p>
    <w:p w14:paraId="6AB1A7BC" w14:textId="77777777" w:rsidR="00DE03FD" w:rsidRPr="00D353B8" w:rsidRDefault="00DE03FD"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 xml:space="preserve">Examples where use of technology </w:t>
      </w:r>
      <w:proofErr w:type="gramStart"/>
      <w:r w:rsidRPr="00D353B8">
        <w:rPr>
          <w:rFonts w:ascii="Segoe UI" w:hAnsi="Segoe UI" w:cs="Segoe UI"/>
          <w:i/>
          <w:iCs/>
        </w:rPr>
        <w:t>can be expanded</w:t>
      </w:r>
      <w:proofErr w:type="gramEnd"/>
      <w:r w:rsidRPr="00D353B8">
        <w:rPr>
          <w:rFonts w:ascii="Segoe UI" w:hAnsi="Segoe UI" w:cs="Segoe UI"/>
          <w:i/>
          <w:iCs/>
        </w:rPr>
        <w:t>:</w:t>
      </w:r>
    </w:p>
    <w:p w14:paraId="513EAA16" w14:textId="77777777" w:rsidR="00C7702D" w:rsidRPr="00D353B8" w:rsidRDefault="00C7702D" w:rsidP="00487CE0">
      <w:pPr>
        <w:autoSpaceDE w:val="0"/>
        <w:autoSpaceDN w:val="0"/>
        <w:adjustRightInd w:val="0"/>
        <w:spacing w:after="0" w:line="240" w:lineRule="auto"/>
        <w:rPr>
          <w:rFonts w:ascii="Segoe UI" w:hAnsi="Segoe UI" w:cs="Segoe UI"/>
          <w:i/>
          <w:iCs/>
        </w:rPr>
      </w:pPr>
    </w:p>
    <w:p w14:paraId="3C7CB542" w14:textId="60DA60F7" w:rsidR="00DE03FD" w:rsidRPr="00D353B8" w:rsidRDefault="00DE03FD" w:rsidP="00487CE0">
      <w:pPr>
        <w:pStyle w:val="ListParagraph"/>
        <w:numPr>
          <w:ilvl w:val="0"/>
          <w:numId w:val="25"/>
        </w:numPr>
        <w:autoSpaceDE w:val="0"/>
        <w:autoSpaceDN w:val="0"/>
        <w:adjustRightInd w:val="0"/>
        <w:spacing w:after="0" w:line="240" w:lineRule="auto"/>
        <w:rPr>
          <w:rFonts w:ascii="Segoe UI" w:hAnsi="Segoe UI" w:cs="Segoe UI"/>
          <w:i/>
        </w:rPr>
      </w:pPr>
      <w:r w:rsidRPr="00D353B8">
        <w:rPr>
          <w:rFonts w:ascii="Segoe UI" w:hAnsi="Segoe UI" w:cs="Segoe UI"/>
          <w:i/>
        </w:rPr>
        <w:t>Mobile technology for needs assessments/post-distribution monitoring;</w:t>
      </w:r>
    </w:p>
    <w:p w14:paraId="17427647" w14:textId="49FB5DD6" w:rsidR="00DE03FD" w:rsidRPr="00D353B8" w:rsidRDefault="00DE03FD" w:rsidP="00487CE0">
      <w:pPr>
        <w:pStyle w:val="ListParagraph"/>
        <w:numPr>
          <w:ilvl w:val="0"/>
          <w:numId w:val="25"/>
        </w:numPr>
        <w:autoSpaceDE w:val="0"/>
        <w:autoSpaceDN w:val="0"/>
        <w:adjustRightInd w:val="0"/>
        <w:spacing w:after="0" w:line="240" w:lineRule="auto"/>
        <w:rPr>
          <w:rFonts w:ascii="Segoe UI" w:hAnsi="Segoe UI" w:cs="Segoe UI"/>
          <w:i/>
        </w:rPr>
      </w:pPr>
      <w:r w:rsidRPr="00D353B8">
        <w:rPr>
          <w:rFonts w:ascii="Segoe UI" w:hAnsi="Segoe UI" w:cs="Segoe UI"/>
          <w:i/>
        </w:rPr>
        <w:t>Digital platforms and mobile devices for financial transactions;</w:t>
      </w:r>
    </w:p>
    <w:p w14:paraId="6BC03857" w14:textId="335B5E4B" w:rsidR="00DE03FD" w:rsidRPr="00D353B8" w:rsidRDefault="00DE03FD" w:rsidP="00487CE0">
      <w:pPr>
        <w:pStyle w:val="ListParagraph"/>
        <w:numPr>
          <w:ilvl w:val="0"/>
          <w:numId w:val="25"/>
        </w:numPr>
        <w:autoSpaceDE w:val="0"/>
        <w:autoSpaceDN w:val="0"/>
        <w:adjustRightInd w:val="0"/>
        <w:spacing w:after="0" w:line="240" w:lineRule="auto"/>
        <w:rPr>
          <w:rFonts w:ascii="Segoe UI" w:hAnsi="Segoe UI" w:cs="Segoe UI"/>
          <w:i/>
        </w:rPr>
      </w:pPr>
      <w:r w:rsidRPr="00D353B8">
        <w:rPr>
          <w:rFonts w:ascii="Segoe UI" w:hAnsi="Segoe UI" w:cs="Segoe UI"/>
          <w:i/>
        </w:rPr>
        <w:t>Communication with affected people via call centres and other feedback</w:t>
      </w:r>
    </w:p>
    <w:p w14:paraId="483E4470" w14:textId="77777777" w:rsidR="00DE03FD" w:rsidRPr="00D353B8" w:rsidRDefault="00DE03FD" w:rsidP="00487CE0">
      <w:pPr>
        <w:pStyle w:val="ListParagraph"/>
        <w:numPr>
          <w:ilvl w:val="0"/>
          <w:numId w:val="25"/>
        </w:numPr>
        <w:autoSpaceDE w:val="0"/>
        <w:autoSpaceDN w:val="0"/>
        <w:adjustRightInd w:val="0"/>
        <w:spacing w:after="0" w:line="240" w:lineRule="auto"/>
        <w:rPr>
          <w:rFonts w:ascii="Segoe UI" w:hAnsi="Segoe UI" w:cs="Segoe UI"/>
          <w:i/>
        </w:rPr>
      </w:pPr>
      <w:r w:rsidRPr="00D353B8">
        <w:rPr>
          <w:rFonts w:ascii="Segoe UI" w:hAnsi="Segoe UI" w:cs="Segoe UI"/>
          <w:i/>
        </w:rPr>
        <w:t>mechanisms such as SMS text messaging;</w:t>
      </w:r>
    </w:p>
    <w:p w14:paraId="17D446A5" w14:textId="23D316C9" w:rsidR="00DE03FD" w:rsidRPr="00D353B8" w:rsidRDefault="00DE03FD" w:rsidP="00487CE0">
      <w:pPr>
        <w:pStyle w:val="ListParagraph"/>
        <w:numPr>
          <w:ilvl w:val="0"/>
          <w:numId w:val="25"/>
        </w:numPr>
        <w:autoSpaceDE w:val="0"/>
        <w:autoSpaceDN w:val="0"/>
        <w:adjustRightInd w:val="0"/>
        <w:spacing w:after="0" w:line="240" w:lineRule="auto"/>
        <w:rPr>
          <w:rFonts w:ascii="Segoe UI" w:hAnsi="Segoe UI" w:cs="Segoe UI"/>
          <w:i/>
        </w:rPr>
      </w:pPr>
      <w:r w:rsidRPr="00D353B8">
        <w:rPr>
          <w:rFonts w:ascii="Segoe UI" w:hAnsi="Segoe UI" w:cs="Segoe UI"/>
          <w:i/>
        </w:rPr>
        <w:t>Biometrics; and</w:t>
      </w:r>
    </w:p>
    <w:p w14:paraId="45A6E622" w14:textId="3BDF0FBE" w:rsidR="00DE03FD" w:rsidRPr="00D353B8" w:rsidRDefault="00DE03FD" w:rsidP="00487CE0">
      <w:pPr>
        <w:pStyle w:val="ListParagraph"/>
        <w:numPr>
          <w:ilvl w:val="0"/>
          <w:numId w:val="25"/>
        </w:numPr>
        <w:autoSpaceDE w:val="0"/>
        <w:autoSpaceDN w:val="0"/>
        <w:adjustRightInd w:val="0"/>
        <w:spacing w:after="0" w:line="240" w:lineRule="auto"/>
        <w:rPr>
          <w:rFonts w:ascii="Segoe UI" w:hAnsi="Segoe UI" w:cs="Segoe UI"/>
          <w:i/>
        </w:rPr>
      </w:pPr>
      <w:r w:rsidRPr="00D353B8">
        <w:rPr>
          <w:rFonts w:ascii="Segoe UI" w:hAnsi="Segoe UI" w:cs="Segoe UI"/>
          <w:i/>
        </w:rPr>
        <w:t>Sustainable energy.</w:t>
      </w:r>
    </w:p>
    <w:p w14:paraId="776BBC91" w14:textId="77777777" w:rsidR="00C7702D" w:rsidRPr="00D353B8" w:rsidRDefault="00C7702D" w:rsidP="00487CE0">
      <w:pPr>
        <w:pStyle w:val="ListParagraph"/>
        <w:autoSpaceDE w:val="0"/>
        <w:autoSpaceDN w:val="0"/>
        <w:adjustRightInd w:val="0"/>
        <w:spacing w:after="0" w:line="240" w:lineRule="auto"/>
        <w:rPr>
          <w:rFonts w:ascii="Segoe UI" w:hAnsi="Segoe UI" w:cs="Segoe UI"/>
          <w:i/>
        </w:rPr>
      </w:pPr>
    </w:p>
    <w:p w14:paraId="2ED7770D" w14:textId="562BD97B" w:rsidR="00DE03FD" w:rsidRPr="00D353B8" w:rsidRDefault="00DE03FD" w:rsidP="00487CE0">
      <w:pPr>
        <w:pStyle w:val="ListParagraph"/>
        <w:numPr>
          <w:ilvl w:val="0"/>
          <w:numId w:val="24"/>
        </w:numPr>
        <w:autoSpaceDE w:val="0"/>
        <w:autoSpaceDN w:val="0"/>
        <w:adjustRightInd w:val="0"/>
        <w:spacing w:after="0" w:line="240" w:lineRule="auto"/>
        <w:rPr>
          <w:rFonts w:ascii="Segoe UI" w:hAnsi="Segoe UI" w:cs="Segoe UI"/>
          <w:i/>
        </w:rPr>
      </w:pPr>
      <w:r w:rsidRPr="00D353B8">
        <w:rPr>
          <w:rFonts w:ascii="Segoe UI" w:hAnsi="Segoe UI" w:cs="Segoe UI"/>
          <w:i/>
        </w:rPr>
        <w:t>Harmonise partnership agreements and share partner assessment information as well as</w:t>
      </w:r>
    </w:p>
    <w:p w14:paraId="1AFEF941"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proofErr w:type="gramStart"/>
      <w:r w:rsidRPr="00D353B8">
        <w:rPr>
          <w:rFonts w:ascii="Segoe UI" w:hAnsi="Segoe UI" w:cs="Segoe UI"/>
          <w:i/>
        </w:rPr>
        <w:t>data</w:t>
      </w:r>
      <w:proofErr w:type="gramEnd"/>
      <w:r w:rsidRPr="00D353B8">
        <w:rPr>
          <w:rFonts w:ascii="Segoe UI" w:hAnsi="Segoe UI" w:cs="Segoe UI"/>
          <w:i/>
        </w:rPr>
        <w:t xml:space="preserve"> about affected people, after data protection safeguards have been met by the end of</w:t>
      </w:r>
    </w:p>
    <w:p w14:paraId="42ACE9B0"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r w:rsidRPr="00D353B8">
        <w:rPr>
          <w:rFonts w:ascii="Segoe UI" w:hAnsi="Segoe UI" w:cs="Segoe UI"/>
          <w:i/>
        </w:rPr>
        <w:t>2017, in order to save time and avoid duplication in operations.</w:t>
      </w:r>
    </w:p>
    <w:p w14:paraId="2EE73B04" w14:textId="77777777" w:rsidR="008536E2" w:rsidRPr="00D353B8" w:rsidRDefault="008536E2" w:rsidP="00487CE0">
      <w:pPr>
        <w:pStyle w:val="ListParagraph"/>
        <w:autoSpaceDE w:val="0"/>
        <w:autoSpaceDN w:val="0"/>
        <w:adjustRightInd w:val="0"/>
        <w:spacing w:after="0" w:line="240" w:lineRule="auto"/>
        <w:ind w:left="360"/>
        <w:rPr>
          <w:rFonts w:ascii="Segoe UI" w:hAnsi="Segoe UI" w:cs="Segoe UI"/>
          <w:i/>
        </w:rPr>
      </w:pPr>
    </w:p>
    <w:p w14:paraId="7E8DCBD1" w14:textId="77777777" w:rsidR="00DE03FD" w:rsidRPr="00D353B8" w:rsidRDefault="00DE03FD"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 xml:space="preserve">Aid organisations commit </w:t>
      </w:r>
      <w:proofErr w:type="gramStart"/>
      <w:r w:rsidRPr="00D353B8">
        <w:rPr>
          <w:rFonts w:ascii="Segoe UI" w:hAnsi="Segoe UI" w:cs="Segoe UI"/>
          <w:i/>
          <w:iCs/>
        </w:rPr>
        <w:t>to</w:t>
      </w:r>
      <w:proofErr w:type="gramEnd"/>
      <w:r w:rsidRPr="00D353B8">
        <w:rPr>
          <w:rFonts w:ascii="Segoe UI" w:hAnsi="Segoe UI" w:cs="Segoe UI"/>
          <w:i/>
          <w:iCs/>
        </w:rPr>
        <w:t>:</w:t>
      </w:r>
    </w:p>
    <w:p w14:paraId="7E5E9641" w14:textId="77777777" w:rsidR="00992633" w:rsidRPr="00D353B8" w:rsidRDefault="00992633" w:rsidP="00487CE0">
      <w:pPr>
        <w:pStyle w:val="ListParagraph"/>
        <w:autoSpaceDE w:val="0"/>
        <w:autoSpaceDN w:val="0"/>
        <w:adjustRightInd w:val="0"/>
        <w:spacing w:after="0" w:line="240" w:lineRule="auto"/>
        <w:ind w:left="360"/>
        <w:rPr>
          <w:rFonts w:ascii="Segoe UI" w:hAnsi="Segoe UI" w:cs="Segoe UI"/>
          <w:i/>
          <w:iCs/>
        </w:rPr>
      </w:pPr>
    </w:p>
    <w:p w14:paraId="20D10AB0" w14:textId="771BBE40" w:rsidR="00DE03FD" w:rsidRPr="00D353B8" w:rsidRDefault="00DE03FD" w:rsidP="00487CE0">
      <w:pPr>
        <w:pStyle w:val="ListParagraph"/>
        <w:numPr>
          <w:ilvl w:val="0"/>
          <w:numId w:val="24"/>
        </w:numPr>
        <w:autoSpaceDE w:val="0"/>
        <w:autoSpaceDN w:val="0"/>
        <w:adjustRightInd w:val="0"/>
        <w:spacing w:after="0" w:line="240" w:lineRule="auto"/>
        <w:rPr>
          <w:rFonts w:ascii="Segoe UI" w:hAnsi="Segoe UI" w:cs="Segoe UI"/>
          <w:i/>
        </w:rPr>
      </w:pPr>
      <w:r w:rsidRPr="00D353B8">
        <w:rPr>
          <w:rFonts w:ascii="Segoe UI" w:hAnsi="Segoe UI" w:cs="Segoe UI"/>
          <w:i/>
        </w:rPr>
        <w:t>Provide transparent and comparable cost structures by the end of 2017. We acknowledge</w:t>
      </w:r>
    </w:p>
    <w:p w14:paraId="0E93BBDC"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proofErr w:type="gramStart"/>
      <w:r w:rsidRPr="00D353B8">
        <w:rPr>
          <w:rFonts w:ascii="Segoe UI" w:hAnsi="Segoe UI" w:cs="Segoe UI"/>
          <w:i/>
        </w:rPr>
        <w:t>that</w:t>
      </w:r>
      <w:proofErr w:type="gramEnd"/>
      <w:r w:rsidRPr="00D353B8">
        <w:rPr>
          <w:rFonts w:ascii="Segoe UI" w:hAnsi="Segoe UI" w:cs="Segoe UI"/>
          <w:i/>
        </w:rPr>
        <w:t xml:space="preserve"> operational management of the Grand Bargain signatories - the United Nations,</w:t>
      </w:r>
    </w:p>
    <w:p w14:paraId="549AAA0F"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r w:rsidRPr="00D353B8">
        <w:rPr>
          <w:rFonts w:ascii="Segoe UI" w:hAnsi="Segoe UI" w:cs="Segoe UI"/>
          <w:i/>
        </w:rPr>
        <w:t>International Organization for Migration (IOM), the Red Cross and Red Crescent Movement</w:t>
      </w:r>
    </w:p>
    <w:p w14:paraId="4C7AD1B2"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proofErr w:type="gramStart"/>
      <w:r w:rsidRPr="00D353B8">
        <w:rPr>
          <w:rFonts w:ascii="Segoe UI" w:hAnsi="Segoe UI" w:cs="Segoe UI"/>
          <w:i/>
        </w:rPr>
        <w:t>and</w:t>
      </w:r>
      <w:proofErr w:type="gramEnd"/>
      <w:r w:rsidRPr="00D353B8">
        <w:rPr>
          <w:rFonts w:ascii="Segoe UI" w:hAnsi="Segoe UI" w:cs="Segoe UI"/>
          <w:i/>
        </w:rPr>
        <w:t xml:space="preserve"> the NGO sector may require different approaches.</w:t>
      </w:r>
    </w:p>
    <w:p w14:paraId="2150252A" w14:textId="77777777" w:rsidR="00992633" w:rsidRPr="00D353B8" w:rsidRDefault="00992633" w:rsidP="00487CE0">
      <w:pPr>
        <w:pStyle w:val="ListParagraph"/>
        <w:autoSpaceDE w:val="0"/>
        <w:autoSpaceDN w:val="0"/>
        <w:adjustRightInd w:val="0"/>
        <w:spacing w:after="0" w:line="240" w:lineRule="auto"/>
        <w:ind w:left="360"/>
        <w:rPr>
          <w:rFonts w:ascii="Segoe UI" w:hAnsi="Segoe UI" w:cs="Segoe UI"/>
          <w:i/>
        </w:rPr>
      </w:pPr>
    </w:p>
    <w:p w14:paraId="1ECB881C" w14:textId="0DB7494E" w:rsidR="00DE03FD" w:rsidRPr="00D353B8" w:rsidRDefault="00DE03FD" w:rsidP="00487CE0">
      <w:pPr>
        <w:pStyle w:val="ListParagraph"/>
        <w:numPr>
          <w:ilvl w:val="0"/>
          <w:numId w:val="24"/>
        </w:numPr>
        <w:autoSpaceDE w:val="0"/>
        <w:autoSpaceDN w:val="0"/>
        <w:adjustRightInd w:val="0"/>
        <w:spacing w:after="0" w:line="240" w:lineRule="auto"/>
        <w:rPr>
          <w:rFonts w:ascii="Segoe UI" w:hAnsi="Segoe UI" w:cs="Segoe UI"/>
          <w:i/>
        </w:rPr>
      </w:pPr>
      <w:r w:rsidRPr="00D353B8">
        <w:rPr>
          <w:rFonts w:ascii="Segoe UI" w:hAnsi="Segoe UI" w:cs="Segoe UI"/>
          <w:i/>
        </w:rPr>
        <w:t>Reduce duplication of management and other costs through maximising efficiencies in</w:t>
      </w:r>
    </w:p>
    <w:p w14:paraId="013169FA"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proofErr w:type="gramStart"/>
      <w:r w:rsidRPr="00D353B8">
        <w:rPr>
          <w:rFonts w:ascii="Segoe UI" w:hAnsi="Segoe UI" w:cs="Segoe UI"/>
          <w:i/>
        </w:rPr>
        <w:t>procurement</w:t>
      </w:r>
      <w:proofErr w:type="gramEnd"/>
      <w:r w:rsidRPr="00D353B8">
        <w:rPr>
          <w:rFonts w:ascii="Segoe UI" w:hAnsi="Segoe UI" w:cs="Segoe UI"/>
          <w:i/>
        </w:rPr>
        <w:t xml:space="preserve"> and logistics for commonly required goods and services. Shared procurement</w:t>
      </w:r>
    </w:p>
    <w:p w14:paraId="5FBB3A17"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proofErr w:type="gramStart"/>
      <w:r w:rsidRPr="00D353B8">
        <w:rPr>
          <w:rFonts w:ascii="Segoe UI" w:hAnsi="Segoe UI" w:cs="Segoe UI"/>
          <w:i/>
        </w:rPr>
        <w:t>should</w:t>
      </w:r>
      <w:proofErr w:type="gramEnd"/>
      <w:r w:rsidRPr="00D353B8">
        <w:rPr>
          <w:rFonts w:ascii="Segoe UI" w:hAnsi="Segoe UI" w:cs="Segoe UI"/>
          <w:i/>
        </w:rPr>
        <w:t xml:space="preserve"> leverage the comparative advantage of the aid organisations and promote</w:t>
      </w:r>
    </w:p>
    <w:p w14:paraId="2CB06CE2"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proofErr w:type="gramStart"/>
      <w:r w:rsidRPr="00D353B8">
        <w:rPr>
          <w:rFonts w:ascii="Segoe UI" w:hAnsi="Segoe UI" w:cs="Segoe UI"/>
          <w:i/>
        </w:rPr>
        <w:t>innovation</w:t>
      </w:r>
      <w:proofErr w:type="gramEnd"/>
      <w:r w:rsidRPr="00D353B8">
        <w:rPr>
          <w:rFonts w:ascii="Segoe UI" w:hAnsi="Segoe UI" w:cs="Segoe UI"/>
          <w:i/>
        </w:rPr>
        <w:t>.</w:t>
      </w:r>
    </w:p>
    <w:p w14:paraId="4B83FB65" w14:textId="77777777" w:rsidR="00992633" w:rsidRPr="00D353B8" w:rsidRDefault="00992633" w:rsidP="00487CE0">
      <w:pPr>
        <w:pStyle w:val="ListParagraph"/>
        <w:autoSpaceDE w:val="0"/>
        <w:autoSpaceDN w:val="0"/>
        <w:adjustRightInd w:val="0"/>
        <w:spacing w:after="0" w:line="240" w:lineRule="auto"/>
        <w:ind w:left="360"/>
        <w:rPr>
          <w:rFonts w:ascii="Segoe UI" w:hAnsi="Segoe UI" w:cs="Segoe UI"/>
          <w:i/>
        </w:rPr>
      </w:pPr>
    </w:p>
    <w:p w14:paraId="074DE7F5" w14:textId="77777777" w:rsidR="00DE03FD" w:rsidRPr="00D353B8" w:rsidRDefault="00DE03FD"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Suggested areas for initial focus:</w:t>
      </w:r>
    </w:p>
    <w:p w14:paraId="52C84AEA" w14:textId="1AAE7D13" w:rsidR="00DE03FD" w:rsidRPr="00D353B8" w:rsidRDefault="00DE03FD" w:rsidP="00487CE0">
      <w:pPr>
        <w:pStyle w:val="ListParagraph"/>
        <w:numPr>
          <w:ilvl w:val="0"/>
          <w:numId w:val="28"/>
        </w:numPr>
        <w:autoSpaceDE w:val="0"/>
        <w:autoSpaceDN w:val="0"/>
        <w:adjustRightInd w:val="0"/>
        <w:spacing w:after="0" w:line="240" w:lineRule="auto"/>
        <w:rPr>
          <w:rFonts w:ascii="Segoe UI" w:hAnsi="Segoe UI" w:cs="Segoe UI"/>
          <w:i/>
        </w:rPr>
      </w:pPr>
      <w:r w:rsidRPr="00D353B8">
        <w:rPr>
          <w:rFonts w:ascii="Segoe UI" w:hAnsi="Segoe UI" w:cs="Segoe UI"/>
          <w:i/>
        </w:rPr>
        <w:t>Transportation/Travel;</w:t>
      </w:r>
    </w:p>
    <w:p w14:paraId="68EED397" w14:textId="3300F9F3" w:rsidR="00DE03FD" w:rsidRPr="00D353B8" w:rsidRDefault="00DE03FD" w:rsidP="00487CE0">
      <w:pPr>
        <w:pStyle w:val="ListParagraph"/>
        <w:numPr>
          <w:ilvl w:val="0"/>
          <w:numId w:val="28"/>
        </w:numPr>
        <w:autoSpaceDE w:val="0"/>
        <w:autoSpaceDN w:val="0"/>
        <w:adjustRightInd w:val="0"/>
        <w:spacing w:after="0" w:line="240" w:lineRule="auto"/>
        <w:rPr>
          <w:rFonts w:ascii="Segoe UI" w:hAnsi="Segoe UI" w:cs="Segoe UI"/>
          <w:i/>
        </w:rPr>
      </w:pPr>
      <w:r w:rsidRPr="00D353B8">
        <w:rPr>
          <w:rFonts w:ascii="Segoe UI" w:hAnsi="Segoe UI" w:cs="Segoe UI"/>
          <w:i/>
        </w:rPr>
        <w:t>Vehicles and fleet management;</w:t>
      </w:r>
    </w:p>
    <w:p w14:paraId="2D3826DE" w14:textId="4781B405" w:rsidR="00DE03FD" w:rsidRPr="00D353B8" w:rsidRDefault="00DE03FD" w:rsidP="00487CE0">
      <w:pPr>
        <w:pStyle w:val="ListParagraph"/>
        <w:numPr>
          <w:ilvl w:val="0"/>
          <w:numId w:val="28"/>
        </w:numPr>
        <w:autoSpaceDE w:val="0"/>
        <w:autoSpaceDN w:val="0"/>
        <w:adjustRightInd w:val="0"/>
        <w:spacing w:after="0" w:line="240" w:lineRule="auto"/>
        <w:rPr>
          <w:rFonts w:ascii="Segoe UI" w:hAnsi="Segoe UI" w:cs="Segoe UI"/>
          <w:i/>
        </w:rPr>
      </w:pPr>
      <w:r w:rsidRPr="00D353B8">
        <w:rPr>
          <w:rFonts w:ascii="Segoe UI" w:hAnsi="Segoe UI" w:cs="Segoe UI"/>
          <w:i/>
        </w:rPr>
        <w:t>Insurance;</w:t>
      </w:r>
    </w:p>
    <w:p w14:paraId="5E37D269" w14:textId="55E40E5D" w:rsidR="00DE03FD" w:rsidRPr="00D353B8" w:rsidRDefault="00DE03FD" w:rsidP="00487CE0">
      <w:pPr>
        <w:pStyle w:val="ListParagraph"/>
        <w:numPr>
          <w:ilvl w:val="0"/>
          <w:numId w:val="28"/>
        </w:numPr>
        <w:autoSpaceDE w:val="0"/>
        <w:autoSpaceDN w:val="0"/>
        <w:adjustRightInd w:val="0"/>
        <w:spacing w:after="0" w:line="240" w:lineRule="auto"/>
        <w:rPr>
          <w:rFonts w:ascii="Segoe UI" w:hAnsi="Segoe UI" w:cs="Segoe UI"/>
          <w:i/>
        </w:rPr>
      </w:pPr>
      <w:r w:rsidRPr="00D353B8">
        <w:rPr>
          <w:rFonts w:ascii="Segoe UI" w:hAnsi="Segoe UI" w:cs="Segoe UI"/>
          <w:i/>
        </w:rPr>
        <w:t>Shipment tracking systems;</w:t>
      </w:r>
    </w:p>
    <w:p w14:paraId="1E8FF617" w14:textId="2907EADD" w:rsidR="00DE03FD" w:rsidRPr="00D353B8" w:rsidRDefault="00DE03FD" w:rsidP="00487CE0">
      <w:pPr>
        <w:pStyle w:val="ListParagraph"/>
        <w:numPr>
          <w:ilvl w:val="0"/>
          <w:numId w:val="28"/>
        </w:numPr>
        <w:autoSpaceDE w:val="0"/>
        <w:autoSpaceDN w:val="0"/>
        <w:adjustRightInd w:val="0"/>
        <w:spacing w:after="0" w:line="240" w:lineRule="auto"/>
        <w:rPr>
          <w:rFonts w:ascii="Segoe UI" w:hAnsi="Segoe UI" w:cs="Segoe UI"/>
          <w:i/>
        </w:rPr>
      </w:pPr>
      <w:r w:rsidRPr="00D353B8">
        <w:rPr>
          <w:rFonts w:ascii="Segoe UI" w:hAnsi="Segoe UI" w:cs="Segoe UI"/>
          <w:i/>
        </w:rPr>
        <w:t>Inter-agency/common procurement pipelines (non-food items, shelter, WASH,</w:t>
      </w:r>
    </w:p>
    <w:p w14:paraId="13E09212" w14:textId="77777777" w:rsidR="00DE03FD" w:rsidRPr="00D353B8" w:rsidRDefault="00DE03FD" w:rsidP="00487CE0">
      <w:pPr>
        <w:pStyle w:val="ListParagraph"/>
        <w:numPr>
          <w:ilvl w:val="0"/>
          <w:numId w:val="28"/>
        </w:numPr>
        <w:autoSpaceDE w:val="0"/>
        <w:autoSpaceDN w:val="0"/>
        <w:adjustRightInd w:val="0"/>
        <w:spacing w:after="0" w:line="240" w:lineRule="auto"/>
        <w:rPr>
          <w:rFonts w:ascii="Segoe UI" w:hAnsi="Segoe UI" w:cs="Segoe UI"/>
          <w:i/>
        </w:rPr>
      </w:pPr>
      <w:r w:rsidRPr="00D353B8">
        <w:rPr>
          <w:rFonts w:ascii="Segoe UI" w:hAnsi="Segoe UI" w:cs="Segoe UI"/>
          <w:i/>
        </w:rPr>
        <w:t>food);</w:t>
      </w:r>
    </w:p>
    <w:p w14:paraId="29507B7B" w14:textId="2FC9FB66" w:rsidR="00DE03FD" w:rsidRPr="00D353B8" w:rsidRDefault="00DE03FD" w:rsidP="00487CE0">
      <w:pPr>
        <w:pStyle w:val="ListParagraph"/>
        <w:numPr>
          <w:ilvl w:val="0"/>
          <w:numId w:val="28"/>
        </w:numPr>
        <w:autoSpaceDE w:val="0"/>
        <w:autoSpaceDN w:val="0"/>
        <w:adjustRightInd w:val="0"/>
        <w:spacing w:after="0" w:line="240" w:lineRule="auto"/>
        <w:rPr>
          <w:rFonts w:ascii="Segoe UI" w:hAnsi="Segoe UI" w:cs="Segoe UI"/>
          <w:i/>
        </w:rPr>
      </w:pPr>
      <w:r w:rsidRPr="00D353B8">
        <w:rPr>
          <w:rFonts w:ascii="Segoe UI" w:hAnsi="Segoe UI" w:cs="Segoe UI"/>
          <w:i/>
        </w:rPr>
        <w:t>IT services and equipment;</w:t>
      </w:r>
    </w:p>
    <w:p w14:paraId="0F9DE757" w14:textId="72BE4D18" w:rsidR="00DE03FD" w:rsidRPr="00D353B8" w:rsidRDefault="00DE03FD" w:rsidP="00487CE0">
      <w:pPr>
        <w:pStyle w:val="ListParagraph"/>
        <w:numPr>
          <w:ilvl w:val="0"/>
          <w:numId w:val="28"/>
        </w:numPr>
        <w:autoSpaceDE w:val="0"/>
        <w:autoSpaceDN w:val="0"/>
        <w:adjustRightInd w:val="0"/>
        <w:spacing w:after="0" w:line="240" w:lineRule="auto"/>
        <w:rPr>
          <w:rFonts w:ascii="Segoe UI" w:hAnsi="Segoe UI" w:cs="Segoe UI"/>
          <w:i/>
        </w:rPr>
      </w:pPr>
      <w:r w:rsidRPr="00D353B8">
        <w:rPr>
          <w:rFonts w:ascii="Segoe UI" w:hAnsi="Segoe UI" w:cs="Segoe UI"/>
          <w:i/>
        </w:rPr>
        <w:t>Commercial consultancies; and</w:t>
      </w:r>
    </w:p>
    <w:p w14:paraId="37C0BD49" w14:textId="09A09825" w:rsidR="00DE03FD" w:rsidRPr="00D353B8" w:rsidRDefault="00DE03FD" w:rsidP="00487CE0">
      <w:pPr>
        <w:pStyle w:val="ListParagraph"/>
        <w:numPr>
          <w:ilvl w:val="0"/>
          <w:numId w:val="28"/>
        </w:numPr>
        <w:autoSpaceDE w:val="0"/>
        <w:autoSpaceDN w:val="0"/>
        <w:adjustRightInd w:val="0"/>
        <w:spacing w:after="0" w:line="240" w:lineRule="auto"/>
        <w:rPr>
          <w:rFonts w:ascii="Segoe UI" w:hAnsi="Segoe UI" w:cs="Segoe UI"/>
          <w:i/>
        </w:rPr>
      </w:pPr>
      <w:r w:rsidRPr="00D353B8">
        <w:rPr>
          <w:rFonts w:ascii="Segoe UI" w:hAnsi="Segoe UI" w:cs="Segoe UI"/>
          <w:i/>
        </w:rPr>
        <w:t>Common support services.</w:t>
      </w:r>
    </w:p>
    <w:p w14:paraId="426E758A" w14:textId="77777777" w:rsidR="00992633" w:rsidRPr="00D353B8" w:rsidRDefault="00992633" w:rsidP="00487CE0">
      <w:pPr>
        <w:pStyle w:val="ListParagraph"/>
        <w:autoSpaceDE w:val="0"/>
        <w:autoSpaceDN w:val="0"/>
        <w:adjustRightInd w:val="0"/>
        <w:spacing w:after="0" w:line="240" w:lineRule="auto"/>
        <w:rPr>
          <w:rFonts w:ascii="Segoe UI" w:hAnsi="Segoe UI" w:cs="Segoe UI"/>
          <w:i/>
        </w:rPr>
      </w:pPr>
    </w:p>
    <w:p w14:paraId="782A7AB3" w14:textId="77777777" w:rsidR="00DE03FD" w:rsidRPr="00D353B8" w:rsidRDefault="00DE03FD"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 xml:space="preserve">Donors commit </w:t>
      </w:r>
      <w:proofErr w:type="gramStart"/>
      <w:r w:rsidRPr="00D353B8">
        <w:rPr>
          <w:rFonts w:ascii="Segoe UI" w:hAnsi="Segoe UI" w:cs="Segoe UI"/>
          <w:i/>
          <w:iCs/>
        </w:rPr>
        <w:t>to</w:t>
      </w:r>
      <w:proofErr w:type="gramEnd"/>
      <w:r w:rsidRPr="00D353B8">
        <w:rPr>
          <w:rFonts w:ascii="Segoe UI" w:hAnsi="Segoe UI" w:cs="Segoe UI"/>
          <w:i/>
          <w:iCs/>
        </w:rPr>
        <w:t>:</w:t>
      </w:r>
    </w:p>
    <w:p w14:paraId="22A0066D" w14:textId="77777777" w:rsidR="00992633" w:rsidRPr="00D353B8" w:rsidRDefault="00992633" w:rsidP="00487CE0">
      <w:pPr>
        <w:autoSpaceDE w:val="0"/>
        <w:autoSpaceDN w:val="0"/>
        <w:adjustRightInd w:val="0"/>
        <w:spacing w:after="0" w:line="240" w:lineRule="auto"/>
        <w:rPr>
          <w:rFonts w:ascii="Segoe UI" w:hAnsi="Segoe UI" w:cs="Segoe UI"/>
          <w:i/>
          <w:iCs/>
        </w:rPr>
      </w:pPr>
    </w:p>
    <w:p w14:paraId="1247A536" w14:textId="04E73CB1" w:rsidR="00DE03FD" w:rsidRPr="00D353B8" w:rsidRDefault="00DE03FD" w:rsidP="00487CE0">
      <w:pPr>
        <w:pStyle w:val="ListParagraph"/>
        <w:numPr>
          <w:ilvl w:val="0"/>
          <w:numId w:val="24"/>
        </w:numPr>
        <w:autoSpaceDE w:val="0"/>
        <w:autoSpaceDN w:val="0"/>
        <w:adjustRightInd w:val="0"/>
        <w:spacing w:after="0" w:line="240" w:lineRule="auto"/>
        <w:rPr>
          <w:rFonts w:ascii="Segoe UI" w:hAnsi="Segoe UI" w:cs="Segoe UI"/>
          <w:i/>
        </w:rPr>
      </w:pPr>
      <w:r w:rsidRPr="00D353B8">
        <w:rPr>
          <w:rFonts w:ascii="Segoe UI" w:hAnsi="Segoe UI" w:cs="Segoe UI"/>
          <w:i/>
        </w:rPr>
        <w:lastRenderedPageBreak/>
        <w:t>Make joint regular functional monitoring and performance reviews and reduce individual</w:t>
      </w:r>
      <w:r w:rsidR="00EF146B" w:rsidRPr="00D353B8">
        <w:rPr>
          <w:rFonts w:ascii="Segoe UI" w:hAnsi="Segoe UI" w:cs="Segoe UI"/>
          <w:i/>
        </w:rPr>
        <w:t xml:space="preserve"> </w:t>
      </w:r>
      <w:r w:rsidRPr="00D353B8">
        <w:rPr>
          <w:rFonts w:ascii="Segoe UI" w:hAnsi="Segoe UI" w:cs="Segoe UI"/>
          <w:i/>
        </w:rPr>
        <w:t>donor assessments, evaluations, verifications, risk management and oversight processes.</w:t>
      </w:r>
    </w:p>
    <w:p w14:paraId="3ED615AE" w14:textId="77777777" w:rsidR="00736E73" w:rsidRPr="00D353B8" w:rsidRDefault="00736E73" w:rsidP="00487CE0">
      <w:pPr>
        <w:pBdr>
          <w:bottom w:val="single" w:sz="12" w:space="1" w:color="auto"/>
        </w:pBdr>
        <w:spacing w:line="240" w:lineRule="auto"/>
        <w:rPr>
          <w:rFonts w:ascii="Segoe UI" w:hAnsi="Segoe UI" w:cs="Segoe UI"/>
          <w:i/>
        </w:rPr>
      </w:pPr>
    </w:p>
    <w:p w14:paraId="19FC08F4" w14:textId="77777777" w:rsidR="00736E73" w:rsidRPr="00D353B8" w:rsidRDefault="00736E73" w:rsidP="00487CE0">
      <w:pPr>
        <w:spacing w:after="0" w:line="240" w:lineRule="auto"/>
        <w:rPr>
          <w:rFonts w:ascii="Segoe UI" w:hAnsi="Segoe UI" w:cs="Segoe UI"/>
          <w:b/>
          <w:bCs/>
          <w:color w:val="1F497D"/>
        </w:rPr>
      </w:pPr>
      <w:r w:rsidRPr="00D353B8">
        <w:rPr>
          <w:rFonts w:ascii="Segoe UI" w:hAnsi="Segoe UI" w:cs="Segoe UI"/>
          <w:b/>
          <w:bCs/>
          <w:iCs/>
        </w:rPr>
        <w:t xml:space="preserve">Management costs work stream co-conveners reporting </w:t>
      </w:r>
      <w:proofErr w:type="gramStart"/>
      <w:r w:rsidRPr="00D353B8">
        <w:rPr>
          <w:rFonts w:ascii="Segoe UI" w:hAnsi="Segoe UI" w:cs="Segoe UI"/>
          <w:b/>
          <w:bCs/>
          <w:iCs/>
        </w:rPr>
        <w:t>request:</w:t>
      </w:r>
      <w:r w:rsidRPr="00D353B8">
        <w:rPr>
          <w:rFonts w:ascii="Segoe UI" w:hAnsi="Segoe UI" w:cs="Segoe UI"/>
          <w:bCs/>
          <w:iCs/>
        </w:rPr>
        <w:t xml:space="preserve"> </w:t>
      </w:r>
      <w:r w:rsidRPr="00D353B8">
        <w:rPr>
          <w:rFonts w:ascii="Segoe UI" w:hAnsi="Segoe UI" w:cs="Segoe UI"/>
        </w:rPr>
        <w:t xml:space="preserve"> What</w:t>
      </w:r>
      <w:proofErr w:type="gramEnd"/>
      <w:r w:rsidRPr="00D353B8">
        <w:rPr>
          <w:rFonts w:ascii="Segoe UI" w:hAnsi="Segoe UI" w:cs="Segoe UI"/>
        </w:rPr>
        <w:t xml:space="preserve"> steps have you taken to reduce the number of individual donor assessments (if a donor) or partner assessments (if an agency) you conduct on humanitarian partners?</w:t>
      </w:r>
    </w:p>
    <w:p w14:paraId="360A8D27" w14:textId="77777777" w:rsidR="00736E73" w:rsidRPr="00D353B8" w:rsidRDefault="00736E73" w:rsidP="00487CE0">
      <w:pPr>
        <w:pBdr>
          <w:bottom w:val="single" w:sz="12" w:space="1" w:color="auto"/>
        </w:pBdr>
        <w:spacing w:after="0" w:line="240" w:lineRule="auto"/>
        <w:rPr>
          <w:rFonts w:ascii="Segoe UI" w:hAnsi="Segoe UI" w:cs="Segoe UI"/>
          <w:i/>
        </w:rPr>
      </w:pPr>
    </w:p>
    <w:p w14:paraId="3B0A6CC8" w14:textId="77777777" w:rsidR="00736E73" w:rsidRPr="00D353B8" w:rsidRDefault="00736E73" w:rsidP="00487CE0">
      <w:pPr>
        <w:spacing w:after="0" w:line="240" w:lineRule="auto"/>
        <w:rPr>
          <w:rFonts w:ascii="Segoe UI" w:hAnsi="Segoe UI" w:cs="Segoe UI"/>
        </w:rPr>
      </w:pPr>
    </w:p>
    <w:p w14:paraId="48A3095E" w14:textId="77777777" w:rsidR="00102A4B" w:rsidRPr="00D353B8" w:rsidRDefault="00102A4B" w:rsidP="00487CE0">
      <w:pPr>
        <w:pStyle w:val="Heading3"/>
        <w:numPr>
          <w:ilvl w:val="0"/>
          <w:numId w:val="4"/>
        </w:numPr>
        <w:spacing w:line="240" w:lineRule="auto"/>
        <w:rPr>
          <w:rFonts w:ascii="Segoe UI" w:hAnsi="Segoe UI" w:cs="Segoe UI"/>
        </w:rPr>
      </w:pPr>
      <w:bookmarkStart w:id="19" w:name="_Toc479577180"/>
      <w:r w:rsidRPr="00D353B8">
        <w:rPr>
          <w:rFonts w:ascii="Segoe UI" w:hAnsi="Segoe UI" w:cs="Segoe UI"/>
        </w:rPr>
        <w:t>Baseline (only in year 1)</w:t>
      </w:r>
      <w:bookmarkEnd w:id="19"/>
    </w:p>
    <w:p w14:paraId="10CBF7B2" w14:textId="367C6559" w:rsidR="00102A4B" w:rsidRDefault="00102A4B" w:rsidP="00487CE0">
      <w:pPr>
        <w:spacing w:after="0" w:line="240" w:lineRule="auto"/>
        <w:rPr>
          <w:rFonts w:ascii="Segoe UI" w:hAnsi="Segoe UI" w:cs="Segoe UI"/>
        </w:rPr>
      </w:pPr>
      <w:r w:rsidRPr="00D353B8">
        <w:rPr>
          <w:rFonts w:ascii="Segoe UI" w:hAnsi="Segoe UI" w:cs="Segoe UI"/>
        </w:rPr>
        <w:t xml:space="preserve">Where did your organisation stand on the work stream and its commitments when the Grand Bargain </w:t>
      </w:r>
      <w:proofErr w:type="gramStart"/>
      <w:r w:rsidRPr="00D353B8">
        <w:rPr>
          <w:rFonts w:ascii="Segoe UI" w:hAnsi="Segoe UI" w:cs="Segoe UI"/>
        </w:rPr>
        <w:t>was signed</w:t>
      </w:r>
      <w:proofErr w:type="gramEnd"/>
      <w:r w:rsidRPr="00D353B8">
        <w:rPr>
          <w:rFonts w:ascii="Segoe UI" w:hAnsi="Segoe UI" w:cs="Segoe UI"/>
        </w:rPr>
        <w:t>?</w:t>
      </w:r>
    </w:p>
    <w:p w14:paraId="5D48D22F" w14:textId="08E7E005" w:rsidR="0051787E" w:rsidRDefault="0051787E" w:rsidP="00487CE0">
      <w:pPr>
        <w:spacing w:after="0" w:line="240" w:lineRule="auto"/>
        <w:rPr>
          <w:rFonts w:ascii="Segoe UI" w:hAnsi="Segoe UI" w:cs="Segoe UI"/>
        </w:rPr>
      </w:pPr>
    </w:p>
    <w:p w14:paraId="28C09D29" w14:textId="77777777" w:rsidR="0051787E" w:rsidRDefault="0051787E" w:rsidP="0051787E">
      <w:pPr>
        <w:spacing w:after="0"/>
        <w:jc w:val="both"/>
      </w:pPr>
      <w:r>
        <w:t xml:space="preserve">In our bi-lateral </w:t>
      </w:r>
      <w:proofErr w:type="gramStart"/>
      <w:r>
        <w:t>projects</w:t>
      </w:r>
      <w:proofErr w:type="gramEnd"/>
      <w:r>
        <w:t xml:space="preserve"> we follow the principle of less than 20 % allocation to management costs.</w:t>
      </w:r>
    </w:p>
    <w:p w14:paraId="0059E977" w14:textId="77777777" w:rsidR="0051787E" w:rsidRDefault="0051787E" w:rsidP="0051787E">
      <w:pPr>
        <w:spacing w:after="0"/>
        <w:jc w:val="both"/>
      </w:pPr>
      <w:r>
        <w:t xml:space="preserve">In contribution to the international humanitarian aid </w:t>
      </w:r>
      <w:proofErr w:type="gramStart"/>
      <w:r>
        <w:t>organisation</w:t>
      </w:r>
      <w:proofErr w:type="gramEnd"/>
      <w:r>
        <w:t xml:space="preserve"> we can add our voice on some of the advisory boards for budget planning (head quarter vs field offices/programmes).  </w:t>
      </w:r>
    </w:p>
    <w:p w14:paraId="7BEA2BD8" w14:textId="77777777" w:rsidR="00102A4B" w:rsidRPr="00D353B8" w:rsidRDefault="00102A4B" w:rsidP="00487CE0">
      <w:pPr>
        <w:pStyle w:val="Heading3"/>
        <w:spacing w:line="240" w:lineRule="auto"/>
        <w:rPr>
          <w:rFonts w:ascii="Segoe UI" w:hAnsi="Segoe UI" w:cs="Segoe UI"/>
        </w:rPr>
      </w:pPr>
      <w:bookmarkStart w:id="20" w:name="_Toc479577181"/>
      <w:r w:rsidRPr="00D353B8">
        <w:rPr>
          <w:rFonts w:ascii="Segoe UI" w:hAnsi="Segoe UI" w:cs="Segoe UI"/>
        </w:rPr>
        <w:t>Progress to date</w:t>
      </w:r>
      <w:bookmarkEnd w:id="20"/>
      <w:r w:rsidRPr="00D353B8">
        <w:rPr>
          <w:rFonts w:ascii="Segoe UI" w:hAnsi="Segoe UI" w:cs="Segoe UI"/>
        </w:rPr>
        <w:t xml:space="preserve"> </w:t>
      </w:r>
    </w:p>
    <w:p w14:paraId="38C0B080" w14:textId="175EBEA3" w:rsidR="00664294" w:rsidRDefault="00102A4B" w:rsidP="00487CE0">
      <w:pPr>
        <w:spacing w:after="0" w:line="240" w:lineRule="auto"/>
        <w:rPr>
          <w:rFonts w:ascii="Segoe UI" w:hAnsi="Segoe UI" w:cs="Segoe UI"/>
        </w:rPr>
      </w:pPr>
      <w:r w:rsidRPr="00D353B8">
        <w:rPr>
          <w:rFonts w:ascii="Segoe UI" w:hAnsi="Segoe UI" w:cs="Segoe UI"/>
        </w:rPr>
        <w:t>Which concrete actions have you taken (both internally and in cooperation with other signatories) to implement the commitments of the work stream?</w:t>
      </w:r>
      <w:r w:rsidR="00ED28E4" w:rsidRPr="00D353B8">
        <w:rPr>
          <w:rFonts w:ascii="Segoe UI" w:hAnsi="Segoe UI" w:cs="Segoe UI"/>
        </w:rPr>
        <w:t xml:space="preserve"> </w:t>
      </w:r>
    </w:p>
    <w:p w14:paraId="28C420FF" w14:textId="32F832CB" w:rsidR="00CB081B" w:rsidRDefault="00CB081B" w:rsidP="00487CE0">
      <w:pPr>
        <w:spacing w:after="0" w:line="240" w:lineRule="auto"/>
        <w:rPr>
          <w:rFonts w:ascii="Segoe UI" w:hAnsi="Segoe UI" w:cs="Segoe UI"/>
        </w:rPr>
      </w:pPr>
    </w:p>
    <w:p w14:paraId="6A56F837" w14:textId="05A1E621" w:rsidR="00CB081B" w:rsidRDefault="00CB081B" w:rsidP="00CB081B">
      <w:pPr>
        <w:spacing w:after="0"/>
        <w:jc w:val="both"/>
      </w:pPr>
      <w:r>
        <w:t>Joint field visits, where possible and information sharing.</w:t>
      </w:r>
    </w:p>
    <w:p w14:paraId="151CA065" w14:textId="77777777" w:rsidR="00102A4B" w:rsidRPr="00D353B8" w:rsidRDefault="00102A4B" w:rsidP="00487CE0">
      <w:pPr>
        <w:pStyle w:val="Heading3"/>
        <w:spacing w:line="240" w:lineRule="auto"/>
        <w:rPr>
          <w:rFonts w:ascii="Segoe UI" w:hAnsi="Segoe UI" w:cs="Segoe UI"/>
        </w:rPr>
      </w:pPr>
      <w:bookmarkStart w:id="21" w:name="_Toc479577182"/>
      <w:r w:rsidRPr="00D353B8">
        <w:rPr>
          <w:rFonts w:ascii="Segoe UI" w:hAnsi="Segoe UI" w:cs="Segoe UI"/>
        </w:rPr>
        <w:t>Planned next steps</w:t>
      </w:r>
      <w:bookmarkEnd w:id="21"/>
      <w:r w:rsidRPr="00D353B8">
        <w:rPr>
          <w:rFonts w:ascii="Segoe UI" w:hAnsi="Segoe UI" w:cs="Segoe UI"/>
        </w:rPr>
        <w:t xml:space="preserve"> </w:t>
      </w:r>
    </w:p>
    <w:p w14:paraId="2BDE1DAC" w14:textId="6233BC77" w:rsidR="00102A4B" w:rsidRDefault="00102A4B" w:rsidP="00487CE0">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75D21930" w14:textId="25192477" w:rsidR="00952A44" w:rsidRDefault="00952A44" w:rsidP="00487CE0">
      <w:pPr>
        <w:spacing w:after="0" w:line="240" w:lineRule="auto"/>
        <w:rPr>
          <w:rFonts w:ascii="Segoe UI" w:hAnsi="Segoe UI" w:cs="Segoe UI"/>
          <w:b/>
        </w:rPr>
      </w:pPr>
    </w:p>
    <w:p w14:paraId="1A41DEF9" w14:textId="77777777" w:rsidR="00952A44" w:rsidRPr="006D1ED0" w:rsidRDefault="00952A44" w:rsidP="00952A44">
      <w:pPr>
        <w:spacing w:after="0"/>
        <w:jc w:val="both"/>
      </w:pPr>
      <w:r w:rsidRPr="006D1ED0">
        <w:t>Continue to coordinate with other donors and aid agencies on the monitoring and donor reviews.</w:t>
      </w:r>
    </w:p>
    <w:p w14:paraId="03252894" w14:textId="0BB53986" w:rsidR="00102A4B" w:rsidRPr="00D353B8" w:rsidRDefault="00102A4B" w:rsidP="00487CE0">
      <w:pPr>
        <w:pStyle w:val="Heading3"/>
        <w:spacing w:line="240" w:lineRule="auto"/>
        <w:rPr>
          <w:rFonts w:ascii="Segoe UI" w:hAnsi="Segoe UI" w:cs="Segoe UI"/>
        </w:rPr>
      </w:pPr>
      <w:bookmarkStart w:id="22" w:name="_Toc479577183"/>
      <w:r w:rsidRPr="00D353B8">
        <w:rPr>
          <w:rFonts w:ascii="Segoe UI" w:hAnsi="Segoe UI" w:cs="Segoe UI"/>
        </w:rPr>
        <w:t xml:space="preserve">Efficiency gains </w:t>
      </w:r>
      <w:r w:rsidR="00204187" w:rsidRPr="00D353B8">
        <w:rPr>
          <w:rFonts w:ascii="Segoe UI" w:hAnsi="Segoe UI" w:cs="Segoe UI"/>
        </w:rPr>
        <w:t xml:space="preserve"> </w:t>
      </w:r>
      <w:bookmarkEnd w:id="22"/>
    </w:p>
    <w:p w14:paraId="62B12323" w14:textId="13399089" w:rsidR="00102A4B" w:rsidRDefault="00102A4B" w:rsidP="00487CE0">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226A9164" w14:textId="58DBA2C3" w:rsidR="009A3FE6" w:rsidRDefault="009A3FE6" w:rsidP="00487CE0">
      <w:pPr>
        <w:spacing w:after="0" w:line="240" w:lineRule="auto"/>
        <w:rPr>
          <w:rFonts w:ascii="Segoe UI" w:hAnsi="Segoe UI" w:cs="Segoe UI"/>
          <w:b/>
        </w:rPr>
      </w:pPr>
    </w:p>
    <w:p w14:paraId="3C6A431C" w14:textId="77777777" w:rsidR="009A3FE6" w:rsidRPr="00403E76" w:rsidRDefault="009A3FE6" w:rsidP="009A3FE6">
      <w:pPr>
        <w:spacing w:after="0"/>
        <w:jc w:val="both"/>
      </w:pPr>
      <w:r w:rsidRPr="00403E76">
        <w:t>N/A</w:t>
      </w:r>
    </w:p>
    <w:p w14:paraId="409DD732" w14:textId="56102474" w:rsidR="00102A4B" w:rsidRPr="00D353B8" w:rsidRDefault="00102A4B" w:rsidP="00487CE0">
      <w:pPr>
        <w:pStyle w:val="Heading3"/>
        <w:spacing w:line="240" w:lineRule="auto"/>
        <w:rPr>
          <w:rFonts w:ascii="Segoe UI" w:hAnsi="Segoe UI" w:cs="Segoe UI"/>
        </w:rPr>
      </w:pPr>
      <w:bookmarkStart w:id="23" w:name="_Toc479577184"/>
      <w:r w:rsidRPr="00D353B8">
        <w:rPr>
          <w:rFonts w:ascii="Segoe UI" w:hAnsi="Segoe UI" w:cs="Segoe UI"/>
        </w:rPr>
        <w:t xml:space="preserve">Good practices and lessons learned </w:t>
      </w:r>
      <w:r w:rsidR="00204187" w:rsidRPr="00D353B8">
        <w:rPr>
          <w:rFonts w:ascii="Segoe UI" w:hAnsi="Segoe UI" w:cs="Segoe UI"/>
        </w:rPr>
        <w:t xml:space="preserve"> </w:t>
      </w:r>
      <w:bookmarkEnd w:id="23"/>
    </w:p>
    <w:p w14:paraId="02557F12" w14:textId="2F4F8AAF" w:rsidR="00102A4B" w:rsidRDefault="00102A4B" w:rsidP="00487CE0">
      <w:pPr>
        <w:spacing w:after="0" w:line="240" w:lineRule="auto"/>
        <w:rPr>
          <w:rFonts w:ascii="Segoe UI" w:hAnsi="Segoe UI" w:cs="Segoe UI"/>
        </w:rPr>
      </w:pPr>
      <w:r w:rsidRPr="00D353B8">
        <w:rPr>
          <w:rFonts w:ascii="Segoe UI" w:hAnsi="Segoe UI" w:cs="Segoe UI"/>
        </w:rPr>
        <w:t xml:space="preserve">Which concrete action(s) have had the most success (both internally and in cooperation with other signatories) to implement the commitments of the work stream? </w:t>
      </w:r>
      <w:proofErr w:type="gramStart"/>
      <w:r w:rsidRPr="00D353B8">
        <w:rPr>
          <w:rFonts w:ascii="Segoe UI" w:hAnsi="Segoe UI" w:cs="Segoe UI"/>
        </w:rPr>
        <w:t>And</w:t>
      </w:r>
      <w:proofErr w:type="gramEnd"/>
      <w:r w:rsidRPr="00D353B8">
        <w:rPr>
          <w:rFonts w:ascii="Segoe UI" w:hAnsi="Segoe UI" w:cs="Segoe UI"/>
        </w:rPr>
        <w:t xml:space="preserve"> why?</w:t>
      </w:r>
    </w:p>
    <w:p w14:paraId="1988242F" w14:textId="4AE66A80" w:rsidR="009A3FE6" w:rsidRDefault="009A3FE6" w:rsidP="00487CE0">
      <w:pPr>
        <w:spacing w:after="0" w:line="240" w:lineRule="auto"/>
        <w:rPr>
          <w:rFonts w:ascii="Segoe UI" w:hAnsi="Segoe UI" w:cs="Segoe UI"/>
        </w:rPr>
      </w:pPr>
    </w:p>
    <w:p w14:paraId="6CFCA1D6" w14:textId="77777777" w:rsidR="009A3FE6" w:rsidRPr="00403E76" w:rsidRDefault="009A3FE6" w:rsidP="009A3FE6">
      <w:pPr>
        <w:spacing w:after="0"/>
        <w:jc w:val="both"/>
      </w:pPr>
      <w:r w:rsidRPr="00403E76">
        <w:t>N/A</w:t>
      </w:r>
    </w:p>
    <w:p w14:paraId="04909EB9" w14:textId="77777777" w:rsidR="009A3FE6" w:rsidRPr="00D353B8" w:rsidRDefault="009A3FE6" w:rsidP="00487CE0">
      <w:pPr>
        <w:spacing w:after="0" w:line="240" w:lineRule="auto"/>
        <w:rPr>
          <w:rFonts w:ascii="Segoe UI" w:hAnsi="Segoe UI" w:cs="Segoe UI"/>
        </w:rPr>
      </w:pPr>
    </w:p>
    <w:p w14:paraId="24F88A37" w14:textId="77777777" w:rsidR="00102A4B" w:rsidRPr="00D353B8" w:rsidRDefault="00102A4B" w:rsidP="00487CE0">
      <w:pPr>
        <w:pStyle w:val="Heading2"/>
        <w:spacing w:before="0" w:line="240" w:lineRule="auto"/>
        <w:rPr>
          <w:rFonts w:cs="Segoe UI"/>
          <w:szCs w:val="24"/>
        </w:rPr>
      </w:pPr>
      <w:bookmarkStart w:id="24" w:name="_Toc479577185"/>
      <w:r w:rsidRPr="00D353B8">
        <w:rPr>
          <w:rFonts w:cs="Segoe UI"/>
          <w:szCs w:val="24"/>
        </w:rPr>
        <w:lastRenderedPageBreak/>
        <w:t>Work stream 5 – Needs Assessment</w:t>
      </w:r>
      <w:bookmarkEnd w:id="24"/>
    </w:p>
    <w:p w14:paraId="2E954475" w14:textId="77777777" w:rsidR="002F417A" w:rsidRPr="00D353B8" w:rsidRDefault="002F417A" w:rsidP="00487CE0">
      <w:pPr>
        <w:autoSpaceDE w:val="0"/>
        <w:autoSpaceDN w:val="0"/>
        <w:adjustRightInd w:val="0"/>
        <w:spacing w:after="0" w:line="240" w:lineRule="auto"/>
        <w:rPr>
          <w:rFonts w:ascii="Segoe UI" w:hAnsi="Segoe UI" w:cs="Segoe UI"/>
          <w:i/>
          <w:iCs/>
        </w:rPr>
      </w:pPr>
    </w:p>
    <w:p w14:paraId="00C60482" w14:textId="2F700077" w:rsidR="00A967AA" w:rsidRPr="00D353B8" w:rsidRDefault="002C1278" w:rsidP="00487CE0">
      <w:pPr>
        <w:autoSpaceDE w:val="0"/>
        <w:autoSpaceDN w:val="0"/>
        <w:adjustRightInd w:val="0"/>
        <w:spacing w:after="0" w:line="240" w:lineRule="auto"/>
        <w:rPr>
          <w:rFonts w:ascii="Segoe UI" w:hAnsi="Segoe UI" w:cs="Segoe UI"/>
        </w:rPr>
      </w:pPr>
      <w:r w:rsidRPr="00D353B8">
        <w:rPr>
          <w:rFonts w:ascii="Segoe UI" w:hAnsi="Segoe UI" w:cs="Segoe UI"/>
          <w:i/>
          <w:iCs/>
        </w:rPr>
        <w:t xml:space="preserve">Aid organisations and donors commit </w:t>
      </w:r>
      <w:proofErr w:type="gramStart"/>
      <w:r w:rsidRPr="00D353B8">
        <w:rPr>
          <w:rFonts w:ascii="Segoe UI" w:hAnsi="Segoe UI" w:cs="Segoe UI"/>
          <w:i/>
          <w:iCs/>
        </w:rPr>
        <w:t>to</w:t>
      </w:r>
      <w:proofErr w:type="gramEnd"/>
      <w:r w:rsidRPr="00D353B8">
        <w:rPr>
          <w:rFonts w:ascii="Segoe UI" w:hAnsi="Segoe UI" w:cs="Segoe UI"/>
        </w:rPr>
        <w:t>:</w:t>
      </w:r>
    </w:p>
    <w:p w14:paraId="3E6B1D73" w14:textId="77777777" w:rsidR="00ED6803" w:rsidRPr="00D353B8" w:rsidRDefault="00ED6803" w:rsidP="00487CE0">
      <w:pPr>
        <w:autoSpaceDE w:val="0"/>
        <w:autoSpaceDN w:val="0"/>
        <w:adjustRightInd w:val="0"/>
        <w:spacing w:after="0" w:line="240" w:lineRule="auto"/>
        <w:rPr>
          <w:rFonts w:ascii="Segoe UI" w:hAnsi="Segoe UI" w:cs="Segoe UI"/>
          <w:i/>
        </w:rPr>
      </w:pPr>
    </w:p>
    <w:p w14:paraId="052CE829" w14:textId="2930F76A" w:rsidR="002C1278" w:rsidRPr="00D353B8" w:rsidRDefault="002C1278" w:rsidP="00487CE0">
      <w:pPr>
        <w:pStyle w:val="ListParagraph"/>
        <w:numPr>
          <w:ilvl w:val="0"/>
          <w:numId w:val="29"/>
        </w:numPr>
        <w:autoSpaceDE w:val="0"/>
        <w:autoSpaceDN w:val="0"/>
        <w:adjustRightInd w:val="0"/>
        <w:spacing w:after="0" w:line="240" w:lineRule="auto"/>
        <w:rPr>
          <w:rFonts w:ascii="Segoe UI" w:hAnsi="Segoe UI" w:cs="Segoe UI"/>
          <w:i/>
        </w:rPr>
      </w:pPr>
      <w:r w:rsidRPr="00D353B8">
        <w:rPr>
          <w:rFonts w:ascii="Segoe UI" w:hAnsi="Segoe UI" w:cs="Segoe UI"/>
          <w:i/>
        </w:rPr>
        <w:t>Provide a single, comprehensive, cross-sectoral, methodologically sound and impartial</w:t>
      </w:r>
      <w:r w:rsidR="00A967AA" w:rsidRPr="00D353B8">
        <w:rPr>
          <w:rFonts w:ascii="Segoe UI" w:hAnsi="Segoe UI" w:cs="Segoe UI"/>
          <w:i/>
        </w:rPr>
        <w:t xml:space="preserve"> </w:t>
      </w:r>
      <w:r w:rsidRPr="00D353B8">
        <w:rPr>
          <w:rFonts w:ascii="Segoe UI" w:hAnsi="Segoe UI" w:cs="Segoe UI"/>
          <w:i/>
        </w:rPr>
        <w:t>overall assessment of needs for each crisis to inform strategic decisions on how to respond</w:t>
      </w:r>
      <w:r w:rsidR="00A967AA" w:rsidRPr="00D353B8">
        <w:rPr>
          <w:rFonts w:ascii="Segoe UI" w:hAnsi="Segoe UI" w:cs="Segoe UI"/>
          <w:i/>
        </w:rPr>
        <w:t xml:space="preserve"> </w:t>
      </w:r>
      <w:r w:rsidRPr="00D353B8">
        <w:rPr>
          <w:rFonts w:ascii="Segoe UI" w:hAnsi="Segoe UI" w:cs="Segoe UI"/>
          <w:i/>
        </w:rPr>
        <w:t>and fund thereby reducing the number of assessments and appeals produced by individual</w:t>
      </w:r>
      <w:r w:rsidR="00A967AA" w:rsidRPr="00D353B8">
        <w:rPr>
          <w:rFonts w:ascii="Segoe UI" w:hAnsi="Segoe UI" w:cs="Segoe UI"/>
          <w:i/>
        </w:rPr>
        <w:t xml:space="preserve"> </w:t>
      </w:r>
      <w:r w:rsidRPr="00D353B8">
        <w:rPr>
          <w:rFonts w:ascii="Segoe UI" w:hAnsi="Segoe UI" w:cs="Segoe UI"/>
          <w:i/>
        </w:rPr>
        <w:t>organisations.</w:t>
      </w:r>
    </w:p>
    <w:p w14:paraId="451FF0D5" w14:textId="77777777" w:rsidR="00A967AA" w:rsidRPr="00D353B8" w:rsidRDefault="00A967AA" w:rsidP="00487CE0">
      <w:pPr>
        <w:pStyle w:val="ListParagraph"/>
        <w:autoSpaceDE w:val="0"/>
        <w:autoSpaceDN w:val="0"/>
        <w:adjustRightInd w:val="0"/>
        <w:spacing w:after="0" w:line="240" w:lineRule="auto"/>
        <w:ind w:left="360"/>
        <w:rPr>
          <w:rFonts w:ascii="Segoe UI" w:hAnsi="Segoe UI" w:cs="Segoe UI"/>
          <w:i/>
        </w:rPr>
      </w:pPr>
    </w:p>
    <w:p w14:paraId="3D113FF4" w14:textId="2EEEC5C2" w:rsidR="002C1278" w:rsidRPr="00D353B8" w:rsidRDefault="002C1278" w:rsidP="00487CE0">
      <w:pPr>
        <w:pStyle w:val="ListParagraph"/>
        <w:numPr>
          <w:ilvl w:val="0"/>
          <w:numId w:val="29"/>
        </w:numPr>
        <w:autoSpaceDE w:val="0"/>
        <w:autoSpaceDN w:val="0"/>
        <w:adjustRightInd w:val="0"/>
        <w:spacing w:after="0" w:line="240" w:lineRule="auto"/>
        <w:rPr>
          <w:rFonts w:ascii="Segoe UI" w:hAnsi="Segoe UI" w:cs="Segoe UI"/>
          <w:i/>
        </w:rPr>
      </w:pPr>
      <w:r w:rsidRPr="00D353B8">
        <w:rPr>
          <w:rFonts w:ascii="Segoe UI" w:hAnsi="Segoe UI" w:cs="Segoe UI"/>
          <w:i/>
        </w:rPr>
        <w:t>Coordinate and streamline data collection to ensure compatibility, quality and comparability</w:t>
      </w:r>
      <w:r w:rsidR="00A967AA" w:rsidRPr="00D353B8">
        <w:rPr>
          <w:rFonts w:ascii="Segoe UI" w:hAnsi="Segoe UI" w:cs="Segoe UI"/>
          <w:i/>
        </w:rPr>
        <w:t xml:space="preserve"> </w:t>
      </w:r>
      <w:r w:rsidRPr="00D353B8">
        <w:rPr>
          <w:rFonts w:ascii="Segoe UI" w:hAnsi="Segoe UI" w:cs="Segoe UI"/>
          <w:i/>
        </w:rPr>
        <w:t>and minimising intrusion into the lives of affected people. Conduct the overall assessment in</w:t>
      </w:r>
      <w:r w:rsidR="00EF146B" w:rsidRPr="00D353B8">
        <w:rPr>
          <w:rFonts w:ascii="Segoe UI" w:hAnsi="Segoe UI" w:cs="Segoe UI"/>
          <w:i/>
        </w:rPr>
        <w:t xml:space="preserve"> </w:t>
      </w:r>
      <w:r w:rsidRPr="00D353B8">
        <w:rPr>
          <w:rFonts w:ascii="Segoe UI" w:hAnsi="Segoe UI" w:cs="Segoe UI"/>
          <w:i/>
        </w:rPr>
        <w:t>a transparent, collaborative process led by the Humanitarian Coordinator/Resident</w:t>
      </w:r>
      <w:r w:rsidR="00EF146B" w:rsidRPr="00D353B8">
        <w:rPr>
          <w:rFonts w:ascii="Segoe UI" w:hAnsi="Segoe UI" w:cs="Segoe UI"/>
          <w:i/>
        </w:rPr>
        <w:t xml:space="preserve"> </w:t>
      </w:r>
      <w:r w:rsidRPr="00D353B8">
        <w:rPr>
          <w:rFonts w:ascii="Segoe UI" w:hAnsi="Segoe UI" w:cs="Segoe UI"/>
          <w:i/>
        </w:rPr>
        <w:t>Coordinator with full involvement of the Humanitarian Country Team and the</w:t>
      </w:r>
      <w:r w:rsidR="00A967AA" w:rsidRPr="00D353B8">
        <w:rPr>
          <w:rFonts w:ascii="Segoe UI" w:hAnsi="Segoe UI" w:cs="Segoe UI"/>
          <w:i/>
        </w:rPr>
        <w:t xml:space="preserve"> </w:t>
      </w:r>
      <w:r w:rsidRPr="00D353B8">
        <w:rPr>
          <w:rFonts w:ascii="Segoe UI" w:hAnsi="Segoe UI" w:cs="Segoe UI"/>
          <w:i/>
        </w:rPr>
        <w:t>clusters/sectors and in the case of sudden onset disasters, where possible, by the</w:t>
      </w:r>
      <w:r w:rsidR="00A967AA" w:rsidRPr="00D353B8">
        <w:rPr>
          <w:rFonts w:ascii="Segoe UI" w:hAnsi="Segoe UI" w:cs="Segoe UI"/>
          <w:i/>
        </w:rPr>
        <w:t xml:space="preserve"> </w:t>
      </w:r>
      <w:r w:rsidRPr="00D353B8">
        <w:rPr>
          <w:rFonts w:ascii="Segoe UI" w:hAnsi="Segoe UI" w:cs="Segoe UI"/>
          <w:i/>
        </w:rPr>
        <w:t xml:space="preserve">government. Ensure sector-specific assessments for operational planning </w:t>
      </w:r>
      <w:proofErr w:type="gramStart"/>
      <w:r w:rsidRPr="00D353B8">
        <w:rPr>
          <w:rFonts w:ascii="Segoe UI" w:hAnsi="Segoe UI" w:cs="Segoe UI"/>
          <w:i/>
        </w:rPr>
        <w:t>are undertaken</w:t>
      </w:r>
      <w:proofErr w:type="gramEnd"/>
      <w:r w:rsidR="00A967AA" w:rsidRPr="00D353B8">
        <w:rPr>
          <w:rFonts w:ascii="Segoe UI" w:hAnsi="Segoe UI" w:cs="Segoe UI"/>
          <w:i/>
        </w:rPr>
        <w:t xml:space="preserve"> </w:t>
      </w:r>
      <w:r w:rsidRPr="00D353B8">
        <w:rPr>
          <w:rFonts w:ascii="Segoe UI" w:hAnsi="Segoe UI" w:cs="Segoe UI"/>
          <w:i/>
        </w:rPr>
        <w:t>under the umbrella of a coordinated plan of assessments at inter-cluster/sector level.</w:t>
      </w:r>
    </w:p>
    <w:p w14:paraId="7566EDA6" w14:textId="77777777" w:rsidR="00A967AA" w:rsidRPr="00D353B8" w:rsidRDefault="00A967AA" w:rsidP="00487CE0">
      <w:pPr>
        <w:pStyle w:val="ListParagraph"/>
        <w:autoSpaceDE w:val="0"/>
        <w:autoSpaceDN w:val="0"/>
        <w:adjustRightInd w:val="0"/>
        <w:spacing w:after="0" w:line="240" w:lineRule="auto"/>
        <w:ind w:left="360"/>
        <w:rPr>
          <w:rFonts w:ascii="Segoe UI" w:hAnsi="Segoe UI" w:cs="Segoe UI"/>
          <w:i/>
        </w:rPr>
      </w:pPr>
    </w:p>
    <w:p w14:paraId="2757E127" w14:textId="1C9D9E1D" w:rsidR="002C1278" w:rsidRPr="00D353B8" w:rsidRDefault="002C1278" w:rsidP="00487CE0">
      <w:pPr>
        <w:pStyle w:val="ListParagraph"/>
        <w:numPr>
          <w:ilvl w:val="0"/>
          <w:numId w:val="29"/>
        </w:numPr>
        <w:autoSpaceDE w:val="0"/>
        <w:autoSpaceDN w:val="0"/>
        <w:adjustRightInd w:val="0"/>
        <w:spacing w:after="0" w:line="240" w:lineRule="auto"/>
        <w:rPr>
          <w:rFonts w:ascii="Segoe UI" w:hAnsi="Segoe UI" w:cs="Segoe UI"/>
          <w:i/>
        </w:rPr>
      </w:pPr>
      <w:r w:rsidRPr="00D353B8">
        <w:rPr>
          <w:rFonts w:ascii="Segoe UI" w:hAnsi="Segoe UI" w:cs="Segoe UI"/>
          <w:i/>
        </w:rPr>
        <w:t>Share needs assessment data in a timely manner, with the appropriate mitigation of</w:t>
      </w:r>
      <w:r w:rsidR="00A967AA" w:rsidRPr="00D353B8">
        <w:rPr>
          <w:rFonts w:ascii="Segoe UI" w:hAnsi="Segoe UI" w:cs="Segoe UI"/>
          <w:i/>
        </w:rPr>
        <w:t xml:space="preserve"> </w:t>
      </w:r>
      <w:r w:rsidRPr="00D353B8">
        <w:rPr>
          <w:rFonts w:ascii="Segoe UI" w:hAnsi="Segoe UI" w:cs="Segoe UI"/>
          <w:i/>
        </w:rPr>
        <w:t>protection and privacy risks. Jointly decide on assumptions and analytical methods used for</w:t>
      </w:r>
      <w:r w:rsidR="00A967AA" w:rsidRPr="00D353B8">
        <w:rPr>
          <w:rFonts w:ascii="Segoe UI" w:hAnsi="Segoe UI" w:cs="Segoe UI"/>
          <w:i/>
        </w:rPr>
        <w:t xml:space="preserve"> </w:t>
      </w:r>
      <w:r w:rsidRPr="00D353B8">
        <w:rPr>
          <w:rFonts w:ascii="Segoe UI" w:hAnsi="Segoe UI" w:cs="Segoe UI"/>
          <w:i/>
        </w:rPr>
        <w:t>projections and estimates.</w:t>
      </w:r>
    </w:p>
    <w:p w14:paraId="08B7E415" w14:textId="77777777" w:rsidR="00A967AA" w:rsidRPr="00D353B8" w:rsidRDefault="00A967AA" w:rsidP="00487CE0">
      <w:pPr>
        <w:pStyle w:val="ListParagraph"/>
        <w:autoSpaceDE w:val="0"/>
        <w:autoSpaceDN w:val="0"/>
        <w:adjustRightInd w:val="0"/>
        <w:spacing w:after="0" w:line="240" w:lineRule="auto"/>
        <w:ind w:left="360"/>
        <w:rPr>
          <w:rFonts w:ascii="Segoe UI" w:hAnsi="Segoe UI" w:cs="Segoe UI"/>
          <w:i/>
        </w:rPr>
      </w:pPr>
    </w:p>
    <w:p w14:paraId="15E3BD1A" w14:textId="7D9B761A" w:rsidR="002C1278" w:rsidRPr="00D353B8" w:rsidRDefault="002C1278" w:rsidP="00487CE0">
      <w:pPr>
        <w:pStyle w:val="ListParagraph"/>
        <w:numPr>
          <w:ilvl w:val="0"/>
          <w:numId w:val="29"/>
        </w:numPr>
        <w:autoSpaceDE w:val="0"/>
        <w:autoSpaceDN w:val="0"/>
        <w:adjustRightInd w:val="0"/>
        <w:spacing w:after="0" w:line="240" w:lineRule="auto"/>
        <w:rPr>
          <w:rFonts w:ascii="Segoe UI" w:hAnsi="Segoe UI" w:cs="Segoe UI"/>
          <w:i/>
        </w:rPr>
      </w:pPr>
      <w:r w:rsidRPr="00D353B8">
        <w:rPr>
          <w:rFonts w:ascii="Segoe UI" w:hAnsi="Segoe UI" w:cs="Segoe UI"/>
          <w:i/>
        </w:rPr>
        <w:t>Dedicate resources and involve independent specialists within the clusters to strengthen</w:t>
      </w:r>
      <w:r w:rsidR="00A967AA" w:rsidRPr="00D353B8">
        <w:rPr>
          <w:rFonts w:ascii="Segoe UI" w:hAnsi="Segoe UI" w:cs="Segoe UI"/>
          <w:i/>
        </w:rPr>
        <w:t xml:space="preserve"> </w:t>
      </w:r>
      <w:r w:rsidRPr="00D353B8">
        <w:rPr>
          <w:rFonts w:ascii="Segoe UI" w:hAnsi="Segoe UI" w:cs="Segoe UI"/>
          <w:i/>
        </w:rPr>
        <w:t>data collection and analysis in a fully transparent, collaborative process, which includes a</w:t>
      </w:r>
      <w:r w:rsidR="00A967AA" w:rsidRPr="00D353B8">
        <w:rPr>
          <w:rFonts w:ascii="Segoe UI" w:hAnsi="Segoe UI" w:cs="Segoe UI"/>
          <w:i/>
        </w:rPr>
        <w:t xml:space="preserve"> </w:t>
      </w:r>
      <w:r w:rsidRPr="00D353B8">
        <w:rPr>
          <w:rFonts w:ascii="Segoe UI" w:hAnsi="Segoe UI" w:cs="Segoe UI"/>
          <w:i/>
        </w:rPr>
        <w:t>brief summary of the methodological and analytical limitations of the assessment.</w:t>
      </w:r>
    </w:p>
    <w:p w14:paraId="11B5A6F7" w14:textId="77777777" w:rsidR="00A967AA" w:rsidRPr="00D353B8" w:rsidRDefault="00A967AA" w:rsidP="00487CE0">
      <w:pPr>
        <w:pStyle w:val="ListParagraph"/>
        <w:autoSpaceDE w:val="0"/>
        <w:autoSpaceDN w:val="0"/>
        <w:adjustRightInd w:val="0"/>
        <w:spacing w:after="0" w:line="240" w:lineRule="auto"/>
        <w:ind w:left="360"/>
        <w:rPr>
          <w:rFonts w:ascii="Segoe UI" w:hAnsi="Segoe UI" w:cs="Segoe UI"/>
          <w:i/>
        </w:rPr>
      </w:pPr>
    </w:p>
    <w:p w14:paraId="677CF290" w14:textId="413B08E2" w:rsidR="002C1278" w:rsidRPr="00D353B8" w:rsidRDefault="002C1278" w:rsidP="00487CE0">
      <w:pPr>
        <w:pStyle w:val="ListParagraph"/>
        <w:numPr>
          <w:ilvl w:val="0"/>
          <w:numId w:val="29"/>
        </w:numPr>
        <w:autoSpaceDE w:val="0"/>
        <w:autoSpaceDN w:val="0"/>
        <w:adjustRightInd w:val="0"/>
        <w:spacing w:after="0" w:line="240" w:lineRule="auto"/>
        <w:rPr>
          <w:rFonts w:ascii="Segoe UI" w:hAnsi="Segoe UI" w:cs="Segoe UI"/>
          <w:i/>
        </w:rPr>
      </w:pPr>
      <w:r w:rsidRPr="00D353B8">
        <w:rPr>
          <w:rFonts w:ascii="Segoe UI" w:hAnsi="Segoe UI" w:cs="Segoe UI"/>
          <w:i/>
        </w:rPr>
        <w:t>Prioritise humanitarian response across sectors based on evidence established by the</w:t>
      </w:r>
      <w:r w:rsidR="00A967AA" w:rsidRPr="00D353B8">
        <w:rPr>
          <w:rFonts w:ascii="Segoe UI" w:hAnsi="Segoe UI" w:cs="Segoe UI"/>
          <w:i/>
        </w:rPr>
        <w:t xml:space="preserve"> </w:t>
      </w:r>
      <w:r w:rsidRPr="00D353B8">
        <w:rPr>
          <w:rFonts w:ascii="Segoe UI" w:hAnsi="Segoe UI" w:cs="Segoe UI"/>
          <w:i/>
        </w:rPr>
        <w:t>analysis. As part of the IASC Humanitarian Response Plan process on the ground, it is the</w:t>
      </w:r>
      <w:r w:rsidR="00A967AA" w:rsidRPr="00D353B8">
        <w:rPr>
          <w:rFonts w:ascii="Segoe UI" w:hAnsi="Segoe UI" w:cs="Segoe UI"/>
          <w:i/>
        </w:rPr>
        <w:t xml:space="preserve"> </w:t>
      </w:r>
      <w:r w:rsidRPr="00D353B8">
        <w:rPr>
          <w:rFonts w:ascii="Segoe UI" w:hAnsi="Segoe UI" w:cs="Segoe UI"/>
          <w:i/>
        </w:rPr>
        <w:t>responsibility of the empowered Humanitarian Coordinator/Resident Coordinator to ensure</w:t>
      </w:r>
      <w:r w:rsidR="00A967AA" w:rsidRPr="00D353B8">
        <w:rPr>
          <w:rFonts w:ascii="Segoe UI" w:hAnsi="Segoe UI" w:cs="Segoe UI"/>
          <w:i/>
        </w:rPr>
        <w:t xml:space="preserve"> </w:t>
      </w:r>
      <w:r w:rsidRPr="00D353B8">
        <w:rPr>
          <w:rFonts w:ascii="Segoe UI" w:hAnsi="Segoe UI" w:cs="Segoe UI"/>
          <w:i/>
        </w:rPr>
        <w:t>the development of the prioritised, evidence-based response plans.</w:t>
      </w:r>
    </w:p>
    <w:p w14:paraId="00D30117" w14:textId="77777777" w:rsidR="00A967AA" w:rsidRPr="00D353B8" w:rsidRDefault="00A967AA" w:rsidP="00487CE0">
      <w:pPr>
        <w:pStyle w:val="ListParagraph"/>
        <w:autoSpaceDE w:val="0"/>
        <w:autoSpaceDN w:val="0"/>
        <w:adjustRightInd w:val="0"/>
        <w:spacing w:after="0" w:line="240" w:lineRule="auto"/>
        <w:ind w:left="360"/>
        <w:rPr>
          <w:rFonts w:ascii="Segoe UI" w:hAnsi="Segoe UI" w:cs="Segoe UI"/>
          <w:i/>
        </w:rPr>
      </w:pPr>
    </w:p>
    <w:p w14:paraId="3EC64775" w14:textId="38941DD6" w:rsidR="002C1278" w:rsidRPr="00D353B8" w:rsidRDefault="002C1278" w:rsidP="00487CE0">
      <w:pPr>
        <w:pStyle w:val="ListParagraph"/>
        <w:numPr>
          <w:ilvl w:val="0"/>
          <w:numId w:val="29"/>
        </w:numPr>
        <w:autoSpaceDE w:val="0"/>
        <w:autoSpaceDN w:val="0"/>
        <w:adjustRightInd w:val="0"/>
        <w:spacing w:after="0" w:line="240" w:lineRule="auto"/>
        <w:rPr>
          <w:rFonts w:ascii="Segoe UI" w:hAnsi="Segoe UI" w:cs="Segoe UI"/>
          <w:i/>
        </w:rPr>
      </w:pPr>
      <w:r w:rsidRPr="00D353B8">
        <w:rPr>
          <w:rFonts w:ascii="Segoe UI" w:hAnsi="Segoe UI" w:cs="Segoe UI"/>
          <w:i/>
        </w:rPr>
        <w:t>Commission independent reviews and evaluations of the quality of needs assessment</w:t>
      </w:r>
      <w:r w:rsidR="00A967AA" w:rsidRPr="00D353B8">
        <w:rPr>
          <w:rFonts w:ascii="Segoe UI" w:hAnsi="Segoe UI" w:cs="Segoe UI"/>
          <w:i/>
        </w:rPr>
        <w:t xml:space="preserve"> </w:t>
      </w:r>
      <w:r w:rsidRPr="00D353B8">
        <w:rPr>
          <w:rFonts w:ascii="Segoe UI" w:hAnsi="Segoe UI" w:cs="Segoe UI"/>
          <w:i/>
        </w:rPr>
        <w:t>findings and their use in prioritisation to strengthen the confidence of all stakeholders in the</w:t>
      </w:r>
      <w:r w:rsidR="00A967AA" w:rsidRPr="00D353B8">
        <w:rPr>
          <w:rFonts w:ascii="Segoe UI" w:hAnsi="Segoe UI" w:cs="Segoe UI"/>
          <w:i/>
        </w:rPr>
        <w:t xml:space="preserve"> </w:t>
      </w:r>
      <w:r w:rsidRPr="00D353B8">
        <w:rPr>
          <w:rFonts w:ascii="Segoe UI" w:hAnsi="Segoe UI" w:cs="Segoe UI"/>
          <w:i/>
        </w:rPr>
        <w:t>needs assessment.</w:t>
      </w:r>
    </w:p>
    <w:p w14:paraId="39DD7B0A" w14:textId="77777777" w:rsidR="00A967AA" w:rsidRPr="00D353B8" w:rsidRDefault="00A967AA" w:rsidP="00487CE0">
      <w:pPr>
        <w:pStyle w:val="ListParagraph"/>
        <w:autoSpaceDE w:val="0"/>
        <w:autoSpaceDN w:val="0"/>
        <w:adjustRightInd w:val="0"/>
        <w:spacing w:after="0" w:line="240" w:lineRule="auto"/>
        <w:ind w:left="360"/>
        <w:rPr>
          <w:rFonts w:ascii="Segoe UI" w:hAnsi="Segoe UI" w:cs="Segoe UI"/>
          <w:i/>
        </w:rPr>
      </w:pPr>
    </w:p>
    <w:p w14:paraId="450DEE02" w14:textId="2131C536" w:rsidR="002C1278" w:rsidRPr="00D353B8" w:rsidRDefault="002C1278" w:rsidP="00487CE0">
      <w:pPr>
        <w:pStyle w:val="ListParagraph"/>
        <w:numPr>
          <w:ilvl w:val="0"/>
          <w:numId w:val="29"/>
        </w:numPr>
        <w:autoSpaceDE w:val="0"/>
        <w:autoSpaceDN w:val="0"/>
        <w:adjustRightInd w:val="0"/>
        <w:spacing w:after="0" w:line="240" w:lineRule="auto"/>
        <w:rPr>
          <w:rFonts w:ascii="Segoe UI" w:hAnsi="Segoe UI" w:cs="Segoe UI"/>
          <w:i/>
        </w:rPr>
      </w:pPr>
      <w:r w:rsidRPr="00D353B8">
        <w:rPr>
          <w:rFonts w:ascii="Segoe UI" w:hAnsi="Segoe UI" w:cs="Segoe UI"/>
          <w:i/>
        </w:rPr>
        <w:t>Conduct risk and vulnerability analysis with development partners and local authorities, in</w:t>
      </w:r>
      <w:r w:rsidR="00A967AA" w:rsidRPr="00D353B8">
        <w:rPr>
          <w:rFonts w:ascii="Segoe UI" w:hAnsi="Segoe UI" w:cs="Segoe UI"/>
          <w:i/>
        </w:rPr>
        <w:t xml:space="preserve"> </w:t>
      </w:r>
      <w:r w:rsidRPr="00D353B8">
        <w:rPr>
          <w:rFonts w:ascii="Segoe UI" w:hAnsi="Segoe UI" w:cs="Segoe UI"/>
          <w:i/>
        </w:rPr>
        <w:t>adherence to humanitarian principles, to ensure the alignment of humanitarian and</w:t>
      </w:r>
      <w:r w:rsidR="00A967AA" w:rsidRPr="00D353B8">
        <w:rPr>
          <w:rFonts w:ascii="Segoe UI" w:hAnsi="Segoe UI" w:cs="Segoe UI"/>
          <w:i/>
        </w:rPr>
        <w:t xml:space="preserve"> </w:t>
      </w:r>
      <w:r w:rsidRPr="00D353B8">
        <w:rPr>
          <w:rFonts w:ascii="Segoe UI" w:hAnsi="Segoe UI" w:cs="Segoe UI"/>
          <w:i/>
        </w:rPr>
        <w:t>development programming.</w:t>
      </w:r>
    </w:p>
    <w:p w14:paraId="669E1A23" w14:textId="77777777" w:rsidR="002F417A" w:rsidRPr="00D353B8" w:rsidRDefault="002F417A" w:rsidP="00487CE0">
      <w:pPr>
        <w:pBdr>
          <w:bottom w:val="single" w:sz="12" w:space="1" w:color="auto"/>
        </w:pBdr>
        <w:spacing w:line="240" w:lineRule="auto"/>
        <w:rPr>
          <w:rFonts w:ascii="Segoe UI" w:hAnsi="Segoe UI" w:cs="Segoe UI"/>
          <w:i/>
        </w:rPr>
      </w:pPr>
    </w:p>
    <w:p w14:paraId="3766D441" w14:textId="49E3F24A" w:rsidR="0051436A" w:rsidRPr="00D353B8" w:rsidRDefault="0051436A" w:rsidP="00D353B8">
      <w:pPr>
        <w:autoSpaceDE w:val="0"/>
        <w:autoSpaceDN w:val="0"/>
        <w:adjustRightInd w:val="0"/>
        <w:spacing w:after="0" w:line="240" w:lineRule="auto"/>
        <w:rPr>
          <w:rFonts w:ascii="Segoe UI" w:hAnsi="Segoe UI" w:cs="Segoe UI"/>
          <w:iCs/>
          <w:lang w:val="en-US"/>
        </w:rPr>
      </w:pPr>
      <w:r w:rsidRPr="00D353B8">
        <w:rPr>
          <w:rFonts w:ascii="Segoe UI" w:hAnsi="Segoe UI" w:cs="Segoe UI"/>
          <w:b/>
          <w:bCs/>
          <w:iCs/>
        </w:rPr>
        <w:t xml:space="preserve">Needs </w:t>
      </w:r>
      <w:proofErr w:type="gramStart"/>
      <w:r w:rsidRPr="00D353B8">
        <w:rPr>
          <w:rFonts w:ascii="Segoe UI" w:hAnsi="Segoe UI" w:cs="Segoe UI"/>
          <w:b/>
          <w:bCs/>
          <w:iCs/>
        </w:rPr>
        <w:t>assessment work stream co-conveners</w:t>
      </w:r>
      <w:proofErr w:type="gramEnd"/>
      <w:r w:rsidRPr="00D353B8">
        <w:rPr>
          <w:rFonts w:ascii="Segoe UI" w:hAnsi="Segoe UI" w:cs="Segoe UI"/>
          <w:b/>
          <w:bCs/>
          <w:iCs/>
        </w:rPr>
        <w:t xml:space="preserve"> reporting request:</w:t>
      </w:r>
      <w:r w:rsidRPr="00D353B8">
        <w:rPr>
          <w:rFonts w:ascii="Segoe UI" w:hAnsi="Segoe UI" w:cs="Segoe UI"/>
          <w:bCs/>
          <w:iCs/>
        </w:rPr>
        <w:t xml:space="preserve"> </w:t>
      </w:r>
      <w:r w:rsidR="00D353B8" w:rsidRPr="00D353B8">
        <w:rPr>
          <w:rFonts w:ascii="Segoe UI" w:hAnsi="Segoe UI" w:cs="Segoe UI"/>
          <w:iCs/>
          <w:lang w:val="en-US"/>
        </w:rPr>
        <w:t>What hurdles, if any, might be addressed to allow for more effective implementation of the GB commitment? </w:t>
      </w:r>
    </w:p>
    <w:p w14:paraId="14B9EC05" w14:textId="77777777" w:rsidR="00D353B8" w:rsidRPr="00D353B8" w:rsidRDefault="00D353B8" w:rsidP="00D353B8">
      <w:pPr>
        <w:pBdr>
          <w:bottom w:val="single" w:sz="12" w:space="1" w:color="auto"/>
        </w:pBdr>
        <w:spacing w:line="240" w:lineRule="auto"/>
        <w:rPr>
          <w:rFonts w:ascii="Segoe UI" w:hAnsi="Segoe UI" w:cs="Segoe UI"/>
          <w:i/>
        </w:rPr>
      </w:pPr>
    </w:p>
    <w:p w14:paraId="48D2CFEF" w14:textId="77777777" w:rsidR="00D353B8" w:rsidRPr="00D353B8" w:rsidRDefault="00D353B8" w:rsidP="00D353B8">
      <w:pPr>
        <w:autoSpaceDE w:val="0"/>
        <w:autoSpaceDN w:val="0"/>
        <w:adjustRightInd w:val="0"/>
        <w:spacing w:after="0" w:line="240" w:lineRule="auto"/>
        <w:rPr>
          <w:rFonts w:ascii="Segoe UI" w:hAnsi="Segoe UI" w:cs="Segoe UI"/>
          <w:i/>
        </w:rPr>
      </w:pPr>
    </w:p>
    <w:p w14:paraId="6DDB2E0E" w14:textId="77777777" w:rsidR="00102A4B" w:rsidRPr="00D353B8" w:rsidRDefault="00102A4B" w:rsidP="00487CE0">
      <w:pPr>
        <w:pStyle w:val="Heading3"/>
        <w:numPr>
          <w:ilvl w:val="0"/>
          <w:numId w:val="5"/>
        </w:numPr>
        <w:spacing w:line="240" w:lineRule="auto"/>
        <w:rPr>
          <w:rFonts w:ascii="Segoe UI" w:hAnsi="Segoe UI" w:cs="Segoe UI"/>
        </w:rPr>
      </w:pPr>
      <w:bookmarkStart w:id="25" w:name="_Toc479577186"/>
      <w:r w:rsidRPr="00D353B8">
        <w:rPr>
          <w:rFonts w:ascii="Segoe UI" w:hAnsi="Segoe UI" w:cs="Segoe UI"/>
        </w:rPr>
        <w:lastRenderedPageBreak/>
        <w:t>Baseline (only in year 1)</w:t>
      </w:r>
      <w:bookmarkEnd w:id="25"/>
    </w:p>
    <w:p w14:paraId="3BB21A76" w14:textId="40D10EB4" w:rsidR="002A5389" w:rsidRDefault="00102A4B" w:rsidP="00487CE0">
      <w:pPr>
        <w:spacing w:after="0" w:line="240" w:lineRule="auto"/>
        <w:rPr>
          <w:rFonts w:ascii="Segoe UI" w:hAnsi="Segoe UI" w:cs="Segoe UI"/>
        </w:rPr>
      </w:pPr>
      <w:r w:rsidRPr="00D353B8">
        <w:rPr>
          <w:rFonts w:ascii="Segoe UI" w:hAnsi="Segoe UI" w:cs="Segoe UI"/>
        </w:rPr>
        <w:t xml:space="preserve">Where did your organisation stand on the work stream and its commitments when the Grand Bargain </w:t>
      </w:r>
      <w:proofErr w:type="gramStart"/>
      <w:r w:rsidRPr="00D353B8">
        <w:rPr>
          <w:rFonts w:ascii="Segoe UI" w:hAnsi="Segoe UI" w:cs="Segoe UI"/>
        </w:rPr>
        <w:t>was signed</w:t>
      </w:r>
      <w:proofErr w:type="gramEnd"/>
      <w:r w:rsidRPr="00D353B8">
        <w:rPr>
          <w:rFonts w:ascii="Segoe UI" w:hAnsi="Segoe UI" w:cs="Segoe UI"/>
        </w:rPr>
        <w:t>?</w:t>
      </w:r>
    </w:p>
    <w:p w14:paraId="2F2DE2CA" w14:textId="6F176D71" w:rsidR="00545DEE" w:rsidRDefault="00545DEE" w:rsidP="00487CE0">
      <w:pPr>
        <w:spacing w:after="0" w:line="240" w:lineRule="auto"/>
        <w:rPr>
          <w:rFonts w:ascii="Segoe UI" w:hAnsi="Segoe UI" w:cs="Segoe UI"/>
        </w:rPr>
      </w:pPr>
    </w:p>
    <w:p w14:paraId="098B1916" w14:textId="6724EDDD" w:rsidR="00545DEE" w:rsidRDefault="00545DEE" w:rsidP="00545DEE">
      <w:pPr>
        <w:spacing w:after="0"/>
        <w:jc w:val="both"/>
      </w:pPr>
      <w:r>
        <w:t xml:space="preserve">In humanitarian </w:t>
      </w:r>
      <w:r w:rsidR="00A36075">
        <w:t>planning,</w:t>
      </w:r>
      <w:r>
        <w:t xml:space="preserve"> we depend mainly on the international aid organisations needs assessment and appeals. For bi-lateral humanitarian aid </w:t>
      </w:r>
      <w:proofErr w:type="gramStart"/>
      <w:r>
        <w:t>projects</w:t>
      </w:r>
      <w:proofErr w:type="gramEnd"/>
      <w:r>
        <w:t xml:space="preserve"> we use data available from open sources and also from feedback from our Embassies and also NGO partners on the field. Where possible, implementing partners later take part of OCHA cluster meetings.</w:t>
      </w:r>
      <w:r w:rsidRPr="00545DEE">
        <w:t xml:space="preserve"> </w:t>
      </w:r>
      <w:r>
        <w:t>Therefor we appreciate coordinated, shared context based needs assessment.</w:t>
      </w:r>
    </w:p>
    <w:p w14:paraId="3AADF277" w14:textId="77777777" w:rsidR="00102A4B" w:rsidRPr="00D353B8" w:rsidRDefault="00102A4B" w:rsidP="00487CE0">
      <w:pPr>
        <w:pStyle w:val="Heading3"/>
        <w:numPr>
          <w:ilvl w:val="0"/>
          <w:numId w:val="5"/>
        </w:numPr>
        <w:spacing w:line="240" w:lineRule="auto"/>
        <w:rPr>
          <w:rFonts w:ascii="Segoe UI" w:hAnsi="Segoe UI" w:cs="Segoe UI"/>
        </w:rPr>
      </w:pPr>
      <w:bookmarkStart w:id="26" w:name="_Toc479577187"/>
      <w:r w:rsidRPr="00D353B8">
        <w:rPr>
          <w:rFonts w:ascii="Segoe UI" w:hAnsi="Segoe UI" w:cs="Segoe UI"/>
        </w:rPr>
        <w:t>Progress to date</w:t>
      </w:r>
      <w:bookmarkEnd w:id="26"/>
      <w:r w:rsidRPr="00D353B8">
        <w:rPr>
          <w:rFonts w:ascii="Segoe UI" w:hAnsi="Segoe UI" w:cs="Segoe UI"/>
        </w:rPr>
        <w:t xml:space="preserve"> </w:t>
      </w:r>
    </w:p>
    <w:p w14:paraId="3E3B91A7" w14:textId="36BF15CD" w:rsidR="00102A4B" w:rsidRDefault="00102A4B" w:rsidP="00487CE0">
      <w:pPr>
        <w:spacing w:after="0" w:line="240" w:lineRule="auto"/>
        <w:rPr>
          <w:rFonts w:ascii="Segoe UI" w:hAnsi="Segoe UI" w:cs="Segoe UI"/>
        </w:rPr>
      </w:pPr>
      <w:r w:rsidRPr="00D353B8">
        <w:rPr>
          <w:rFonts w:ascii="Segoe UI" w:hAnsi="Segoe UI" w:cs="Segoe UI"/>
        </w:rPr>
        <w:t>Which concrete actions have you taken (both internally and in cooperation with other signatories) to implement the commitments of the work stream?</w:t>
      </w:r>
      <w:r w:rsidR="00ED28E4" w:rsidRPr="00D353B8">
        <w:rPr>
          <w:rFonts w:ascii="Segoe UI" w:hAnsi="Segoe UI" w:cs="Segoe UI"/>
        </w:rPr>
        <w:t xml:space="preserve"> </w:t>
      </w:r>
    </w:p>
    <w:p w14:paraId="5BB41F01" w14:textId="517556AF" w:rsidR="00476178" w:rsidRDefault="00476178" w:rsidP="00487CE0">
      <w:pPr>
        <w:spacing w:after="0" w:line="240" w:lineRule="auto"/>
        <w:rPr>
          <w:rFonts w:ascii="Segoe UI" w:hAnsi="Segoe UI" w:cs="Segoe UI"/>
        </w:rPr>
      </w:pPr>
    </w:p>
    <w:p w14:paraId="77F15A31" w14:textId="77777777" w:rsidR="00476178" w:rsidRDefault="00476178" w:rsidP="00476178">
      <w:pPr>
        <w:spacing w:after="0"/>
        <w:jc w:val="both"/>
      </w:pPr>
      <w:r>
        <w:t>As for to date we have followed the same actions as described in baseline.</w:t>
      </w:r>
    </w:p>
    <w:p w14:paraId="349F3ADD" w14:textId="77777777" w:rsidR="00102A4B" w:rsidRPr="00D353B8" w:rsidRDefault="00102A4B" w:rsidP="00487CE0">
      <w:pPr>
        <w:pStyle w:val="Heading3"/>
        <w:spacing w:line="240" w:lineRule="auto"/>
        <w:rPr>
          <w:rFonts w:ascii="Segoe UI" w:hAnsi="Segoe UI" w:cs="Segoe UI"/>
        </w:rPr>
      </w:pPr>
      <w:bookmarkStart w:id="27" w:name="_Toc479577188"/>
      <w:r w:rsidRPr="00D353B8">
        <w:rPr>
          <w:rFonts w:ascii="Segoe UI" w:hAnsi="Segoe UI" w:cs="Segoe UI"/>
        </w:rPr>
        <w:t>Planned next steps</w:t>
      </w:r>
      <w:bookmarkEnd w:id="27"/>
      <w:r w:rsidRPr="00D353B8">
        <w:rPr>
          <w:rFonts w:ascii="Segoe UI" w:hAnsi="Segoe UI" w:cs="Segoe UI"/>
        </w:rPr>
        <w:t xml:space="preserve"> </w:t>
      </w:r>
    </w:p>
    <w:p w14:paraId="71574BB6" w14:textId="2E421DA9" w:rsidR="0023769B" w:rsidRDefault="00102A4B" w:rsidP="00487CE0">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3978AF57" w14:textId="65B0E9B7" w:rsidR="00131B0B" w:rsidRDefault="00131B0B" w:rsidP="00487CE0">
      <w:pPr>
        <w:spacing w:after="0" w:line="240" w:lineRule="auto"/>
        <w:rPr>
          <w:rFonts w:ascii="Segoe UI" w:hAnsi="Segoe UI" w:cs="Segoe UI"/>
          <w:b/>
        </w:rPr>
      </w:pPr>
    </w:p>
    <w:p w14:paraId="03A8E682" w14:textId="77777777" w:rsidR="00131B0B" w:rsidRPr="006D25C4" w:rsidRDefault="00131B0B" w:rsidP="00131B0B">
      <w:pPr>
        <w:spacing w:after="0"/>
        <w:jc w:val="both"/>
      </w:pPr>
      <w:r w:rsidRPr="006D25C4">
        <w:t>Coordinate more with other donors and aid organizations on the field.</w:t>
      </w:r>
    </w:p>
    <w:p w14:paraId="7B7C2780" w14:textId="4D1BABBE" w:rsidR="00102A4B" w:rsidRPr="00D353B8" w:rsidRDefault="00102A4B" w:rsidP="00487CE0">
      <w:pPr>
        <w:pStyle w:val="Heading3"/>
        <w:spacing w:line="240" w:lineRule="auto"/>
        <w:rPr>
          <w:rFonts w:ascii="Segoe UI" w:hAnsi="Segoe UI" w:cs="Segoe UI"/>
        </w:rPr>
      </w:pPr>
      <w:bookmarkStart w:id="28" w:name="_Toc479577189"/>
      <w:r w:rsidRPr="00D353B8">
        <w:rPr>
          <w:rFonts w:ascii="Segoe UI" w:hAnsi="Segoe UI" w:cs="Segoe UI"/>
        </w:rPr>
        <w:t xml:space="preserve">Efficiency gains </w:t>
      </w:r>
      <w:r w:rsidR="00204187" w:rsidRPr="00D353B8">
        <w:rPr>
          <w:rFonts w:ascii="Segoe UI" w:hAnsi="Segoe UI" w:cs="Segoe UI"/>
        </w:rPr>
        <w:t xml:space="preserve"> </w:t>
      </w:r>
      <w:bookmarkEnd w:id="28"/>
    </w:p>
    <w:p w14:paraId="43DB130F" w14:textId="13499442" w:rsidR="00102A4B" w:rsidRDefault="00102A4B" w:rsidP="00487CE0">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08C957DC" w14:textId="43564730" w:rsidR="00131B0B" w:rsidRDefault="00131B0B" w:rsidP="00487CE0">
      <w:pPr>
        <w:spacing w:after="0" w:line="240" w:lineRule="auto"/>
        <w:rPr>
          <w:rFonts w:ascii="Segoe UI" w:hAnsi="Segoe UI" w:cs="Segoe UI"/>
          <w:b/>
        </w:rPr>
      </w:pPr>
    </w:p>
    <w:p w14:paraId="7699BA87" w14:textId="77777777" w:rsidR="00131B0B" w:rsidRPr="00403E76" w:rsidRDefault="00131B0B" w:rsidP="00131B0B">
      <w:pPr>
        <w:spacing w:after="0"/>
        <w:jc w:val="both"/>
      </w:pPr>
      <w:r w:rsidRPr="00403E76">
        <w:t>N/A</w:t>
      </w:r>
    </w:p>
    <w:p w14:paraId="4677059C" w14:textId="2624762D" w:rsidR="00102A4B" w:rsidRPr="00D353B8" w:rsidRDefault="00102A4B" w:rsidP="00487CE0">
      <w:pPr>
        <w:pStyle w:val="Heading3"/>
        <w:spacing w:before="0" w:line="240" w:lineRule="auto"/>
        <w:rPr>
          <w:rFonts w:ascii="Segoe UI" w:hAnsi="Segoe UI" w:cs="Segoe UI"/>
        </w:rPr>
      </w:pPr>
      <w:bookmarkStart w:id="29" w:name="_Toc479577190"/>
      <w:r w:rsidRPr="00D353B8">
        <w:rPr>
          <w:rFonts w:ascii="Segoe UI" w:hAnsi="Segoe UI" w:cs="Segoe UI"/>
        </w:rPr>
        <w:t xml:space="preserve">Good practices and lessons learned </w:t>
      </w:r>
      <w:r w:rsidR="00204187" w:rsidRPr="00D353B8">
        <w:rPr>
          <w:rFonts w:ascii="Segoe UI" w:hAnsi="Segoe UI" w:cs="Segoe UI"/>
        </w:rPr>
        <w:t xml:space="preserve"> </w:t>
      </w:r>
      <w:bookmarkEnd w:id="29"/>
    </w:p>
    <w:p w14:paraId="5F1EFF5F" w14:textId="649525A3" w:rsidR="00102A4B" w:rsidRDefault="00102A4B" w:rsidP="00487CE0">
      <w:pPr>
        <w:spacing w:after="0" w:afterAutospacing="1" w:line="240" w:lineRule="auto"/>
        <w:rPr>
          <w:rFonts w:ascii="Segoe UI" w:hAnsi="Segoe UI" w:cs="Segoe UI"/>
        </w:rPr>
      </w:pPr>
      <w:r w:rsidRPr="00D353B8">
        <w:rPr>
          <w:rFonts w:ascii="Segoe UI" w:hAnsi="Segoe UI" w:cs="Segoe UI"/>
        </w:rPr>
        <w:t xml:space="preserve">Which concrete action(s) have had the most success (both internally and in cooperation with other </w:t>
      </w:r>
      <w:proofErr w:type="spellStart"/>
      <w:r w:rsidRPr="00D353B8">
        <w:rPr>
          <w:rFonts w:ascii="Segoe UI" w:hAnsi="Segoe UI" w:cs="Segoe UI"/>
        </w:rPr>
        <w:t>ries</w:t>
      </w:r>
      <w:proofErr w:type="spellEnd"/>
      <w:r w:rsidRPr="00D353B8">
        <w:rPr>
          <w:rFonts w:ascii="Segoe UI" w:hAnsi="Segoe UI" w:cs="Segoe UI"/>
        </w:rPr>
        <w:t xml:space="preserve">) to implement the commitments of the work stream? </w:t>
      </w:r>
      <w:proofErr w:type="gramStart"/>
      <w:r w:rsidRPr="00D353B8">
        <w:rPr>
          <w:rFonts w:ascii="Segoe UI" w:hAnsi="Segoe UI" w:cs="Segoe UI"/>
        </w:rPr>
        <w:t>And</w:t>
      </w:r>
      <w:proofErr w:type="gramEnd"/>
      <w:r w:rsidRPr="00D353B8">
        <w:rPr>
          <w:rFonts w:ascii="Segoe UI" w:hAnsi="Segoe UI" w:cs="Segoe UI"/>
        </w:rPr>
        <w:t xml:space="preserve"> why?</w:t>
      </w:r>
    </w:p>
    <w:p w14:paraId="22E9B711" w14:textId="77777777" w:rsidR="00131B0B" w:rsidRPr="00403E76" w:rsidRDefault="00131B0B" w:rsidP="00131B0B">
      <w:pPr>
        <w:spacing w:after="0"/>
        <w:jc w:val="both"/>
      </w:pPr>
      <w:r w:rsidRPr="00403E76">
        <w:t>N/A</w:t>
      </w:r>
    </w:p>
    <w:p w14:paraId="48D1C145" w14:textId="77777777" w:rsidR="00131B0B" w:rsidRPr="00D353B8" w:rsidRDefault="00131B0B" w:rsidP="00487CE0">
      <w:pPr>
        <w:spacing w:after="0" w:afterAutospacing="1" w:line="240" w:lineRule="auto"/>
        <w:rPr>
          <w:rFonts w:ascii="Segoe UI" w:hAnsi="Segoe UI" w:cs="Segoe UI"/>
        </w:rPr>
      </w:pPr>
    </w:p>
    <w:p w14:paraId="6A464943" w14:textId="32377781" w:rsidR="002C1278" w:rsidRPr="00D353B8" w:rsidRDefault="00102A4B" w:rsidP="00487CE0">
      <w:pPr>
        <w:pStyle w:val="Heading2"/>
        <w:spacing w:before="0" w:line="240" w:lineRule="auto"/>
        <w:rPr>
          <w:rFonts w:cs="Segoe UI"/>
          <w:szCs w:val="24"/>
        </w:rPr>
      </w:pPr>
      <w:bookmarkStart w:id="30" w:name="_Toc479577191"/>
      <w:r w:rsidRPr="00D353B8">
        <w:rPr>
          <w:rFonts w:cs="Segoe UI"/>
          <w:szCs w:val="24"/>
        </w:rPr>
        <w:lastRenderedPageBreak/>
        <w:t>Work stream 6 – Participation Revolution</w:t>
      </w:r>
      <w:bookmarkStart w:id="31" w:name="_Toc479577192"/>
      <w:bookmarkEnd w:id="30"/>
    </w:p>
    <w:p w14:paraId="5121CC72" w14:textId="77777777" w:rsidR="00A9368B" w:rsidRPr="00D353B8" w:rsidRDefault="00A9368B" w:rsidP="00487CE0">
      <w:pPr>
        <w:autoSpaceDE w:val="0"/>
        <w:autoSpaceDN w:val="0"/>
        <w:adjustRightInd w:val="0"/>
        <w:spacing w:after="0" w:line="240" w:lineRule="auto"/>
        <w:rPr>
          <w:rFonts w:ascii="Segoe UI" w:hAnsi="Segoe UI" w:cs="Segoe UI"/>
        </w:rPr>
      </w:pPr>
    </w:p>
    <w:p w14:paraId="2A763C46" w14:textId="77777777" w:rsidR="002C1278" w:rsidRPr="00D353B8" w:rsidRDefault="002C1278"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 xml:space="preserve">Aid organisations and donors commit </w:t>
      </w:r>
      <w:proofErr w:type="gramStart"/>
      <w:r w:rsidRPr="00D353B8">
        <w:rPr>
          <w:rFonts w:ascii="Segoe UI" w:hAnsi="Segoe UI" w:cs="Segoe UI"/>
          <w:i/>
          <w:iCs/>
        </w:rPr>
        <w:t>to</w:t>
      </w:r>
      <w:proofErr w:type="gramEnd"/>
      <w:r w:rsidRPr="00D353B8">
        <w:rPr>
          <w:rFonts w:ascii="Segoe UI" w:hAnsi="Segoe UI" w:cs="Segoe UI"/>
          <w:i/>
          <w:iCs/>
        </w:rPr>
        <w:t>:</w:t>
      </w:r>
    </w:p>
    <w:p w14:paraId="1B01E193" w14:textId="77777777" w:rsidR="00A9368B" w:rsidRPr="00D353B8" w:rsidRDefault="00A9368B" w:rsidP="00487CE0">
      <w:pPr>
        <w:autoSpaceDE w:val="0"/>
        <w:autoSpaceDN w:val="0"/>
        <w:adjustRightInd w:val="0"/>
        <w:spacing w:after="0" w:line="240" w:lineRule="auto"/>
        <w:rPr>
          <w:rFonts w:ascii="Segoe UI" w:hAnsi="Segoe UI" w:cs="Segoe UI"/>
          <w:i/>
          <w:iCs/>
        </w:rPr>
      </w:pPr>
    </w:p>
    <w:p w14:paraId="324CBD05" w14:textId="2557B1FB" w:rsidR="002C1278" w:rsidRPr="00D353B8" w:rsidRDefault="002C1278" w:rsidP="00487CE0">
      <w:pPr>
        <w:pStyle w:val="ListParagraph"/>
        <w:numPr>
          <w:ilvl w:val="0"/>
          <w:numId w:val="30"/>
        </w:numPr>
        <w:autoSpaceDE w:val="0"/>
        <w:autoSpaceDN w:val="0"/>
        <w:adjustRightInd w:val="0"/>
        <w:spacing w:after="0" w:line="240" w:lineRule="auto"/>
        <w:rPr>
          <w:rFonts w:ascii="Segoe UI" w:hAnsi="Segoe UI" w:cs="Segoe UI"/>
          <w:i/>
        </w:rPr>
      </w:pPr>
      <w:r w:rsidRPr="00D353B8">
        <w:rPr>
          <w:rFonts w:ascii="Segoe UI" w:hAnsi="Segoe UI" w:cs="Segoe UI"/>
          <w:i/>
        </w:rPr>
        <w:t>Improve leadership and governance mechanisms at the level of the humanitarian country</w:t>
      </w:r>
      <w:r w:rsidR="003B0FF1" w:rsidRPr="00D353B8">
        <w:rPr>
          <w:rFonts w:ascii="Segoe UI" w:hAnsi="Segoe UI" w:cs="Segoe UI"/>
          <w:i/>
        </w:rPr>
        <w:t xml:space="preserve"> </w:t>
      </w:r>
      <w:r w:rsidRPr="00D353B8">
        <w:rPr>
          <w:rFonts w:ascii="Segoe UI" w:hAnsi="Segoe UI" w:cs="Segoe UI"/>
          <w:i/>
        </w:rPr>
        <w:t>team and cluster/sector mechanisms to ensure engagement with and accountability to</w:t>
      </w:r>
      <w:r w:rsidR="00A9368B" w:rsidRPr="00D353B8">
        <w:rPr>
          <w:rFonts w:ascii="Segoe UI" w:hAnsi="Segoe UI" w:cs="Segoe UI"/>
          <w:i/>
        </w:rPr>
        <w:t xml:space="preserve"> </w:t>
      </w:r>
      <w:r w:rsidRPr="00D353B8">
        <w:rPr>
          <w:rFonts w:ascii="Segoe UI" w:hAnsi="Segoe UI" w:cs="Segoe UI"/>
          <w:i/>
        </w:rPr>
        <w:t>people and communities affected by crises.</w:t>
      </w:r>
    </w:p>
    <w:p w14:paraId="000D418B" w14:textId="77777777" w:rsidR="00A9368B" w:rsidRPr="00D353B8" w:rsidRDefault="00A9368B" w:rsidP="00487CE0">
      <w:pPr>
        <w:pStyle w:val="ListParagraph"/>
        <w:autoSpaceDE w:val="0"/>
        <w:autoSpaceDN w:val="0"/>
        <w:adjustRightInd w:val="0"/>
        <w:spacing w:after="0" w:line="240" w:lineRule="auto"/>
        <w:ind w:left="360"/>
        <w:rPr>
          <w:rFonts w:ascii="Segoe UI" w:hAnsi="Segoe UI" w:cs="Segoe UI"/>
          <w:i/>
        </w:rPr>
      </w:pPr>
    </w:p>
    <w:p w14:paraId="6B9D0734" w14:textId="49C8F89D" w:rsidR="002C1278" w:rsidRPr="00D353B8" w:rsidRDefault="002C1278" w:rsidP="00487CE0">
      <w:pPr>
        <w:pStyle w:val="ListParagraph"/>
        <w:numPr>
          <w:ilvl w:val="0"/>
          <w:numId w:val="30"/>
        </w:numPr>
        <w:autoSpaceDE w:val="0"/>
        <w:autoSpaceDN w:val="0"/>
        <w:adjustRightInd w:val="0"/>
        <w:spacing w:after="0" w:line="240" w:lineRule="auto"/>
        <w:rPr>
          <w:rFonts w:ascii="Segoe UI" w:hAnsi="Segoe UI" w:cs="Segoe UI"/>
          <w:i/>
        </w:rPr>
      </w:pPr>
      <w:r w:rsidRPr="00D353B8">
        <w:rPr>
          <w:rFonts w:ascii="Segoe UI" w:hAnsi="Segoe UI" w:cs="Segoe UI"/>
          <w:i/>
        </w:rPr>
        <w:t>Develop common standards and a coordinated approach for community engagement and</w:t>
      </w:r>
      <w:r w:rsidR="00A9368B" w:rsidRPr="00D353B8">
        <w:rPr>
          <w:rFonts w:ascii="Segoe UI" w:hAnsi="Segoe UI" w:cs="Segoe UI"/>
          <w:i/>
        </w:rPr>
        <w:t xml:space="preserve"> </w:t>
      </w:r>
      <w:r w:rsidRPr="00D353B8">
        <w:rPr>
          <w:rFonts w:ascii="Segoe UI" w:hAnsi="Segoe UI" w:cs="Segoe UI"/>
          <w:i/>
        </w:rPr>
        <w:t>participation, with the emphasis on inclusion of the most vulnerable, supported by a</w:t>
      </w:r>
      <w:r w:rsidR="00A9368B" w:rsidRPr="00D353B8">
        <w:rPr>
          <w:rFonts w:ascii="Segoe UI" w:hAnsi="Segoe UI" w:cs="Segoe UI"/>
          <w:i/>
        </w:rPr>
        <w:t xml:space="preserve"> </w:t>
      </w:r>
      <w:r w:rsidRPr="00D353B8">
        <w:rPr>
          <w:rFonts w:ascii="Segoe UI" w:hAnsi="Segoe UI" w:cs="Segoe UI"/>
          <w:i/>
        </w:rPr>
        <w:t>common platform for sharing and analysing data to strengthen decision-making,</w:t>
      </w:r>
      <w:r w:rsidR="00A9368B" w:rsidRPr="00D353B8">
        <w:rPr>
          <w:rFonts w:ascii="Segoe UI" w:hAnsi="Segoe UI" w:cs="Segoe UI"/>
          <w:i/>
        </w:rPr>
        <w:t xml:space="preserve"> </w:t>
      </w:r>
      <w:r w:rsidRPr="00D353B8">
        <w:rPr>
          <w:rFonts w:ascii="Segoe UI" w:hAnsi="Segoe UI" w:cs="Segoe UI"/>
          <w:i/>
        </w:rPr>
        <w:t>transparency, accountability and limit duplication.</w:t>
      </w:r>
    </w:p>
    <w:p w14:paraId="17981F35" w14:textId="77777777" w:rsidR="00A9368B" w:rsidRPr="00D353B8" w:rsidRDefault="00A9368B" w:rsidP="00487CE0">
      <w:pPr>
        <w:pStyle w:val="ListParagraph"/>
        <w:autoSpaceDE w:val="0"/>
        <w:autoSpaceDN w:val="0"/>
        <w:adjustRightInd w:val="0"/>
        <w:spacing w:after="0" w:line="240" w:lineRule="auto"/>
        <w:ind w:left="360"/>
        <w:rPr>
          <w:rFonts w:ascii="Segoe UI" w:hAnsi="Segoe UI" w:cs="Segoe UI"/>
          <w:i/>
        </w:rPr>
      </w:pPr>
    </w:p>
    <w:p w14:paraId="282B0276" w14:textId="6E375E66" w:rsidR="002C1278" w:rsidRPr="00D353B8" w:rsidRDefault="002C1278" w:rsidP="00487CE0">
      <w:pPr>
        <w:pStyle w:val="ListParagraph"/>
        <w:numPr>
          <w:ilvl w:val="0"/>
          <w:numId w:val="30"/>
        </w:numPr>
        <w:autoSpaceDE w:val="0"/>
        <w:autoSpaceDN w:val="0"/>
        <w:adjustRightInd w:val="0"/>
        <w:spacing w:after="0" w:line="240" w:lineRule="auto"/>
        <w:rPr>
          <w:rFonts w:ascii="Segoe UI" w:hAnsi="Segoe UI" w:cs="Segoe UI"/>
          <w:i/>
        </w:rPr>
      </w:pPr>
      <w:r w:rsidRPr="00D353B8">
        <w:rPr>
          <w:rFonts w:ascii="Segoe UI" w:hAnsi="Segoe UI" w:cs="Segoe UI"/>
          <w:i/>
        </w:rPr>
        <w:t>Strengthen local dialogue and harness technologies to support more agile, transparent but</w:t>
      </w:r>
      <w:r w:rsidR="00A9368B" w:rsidRPr="00D353B8">
        <w:rPr>
          <w:rFonts w:ascii="Segoe UI" w:hAnsi="Segoe UI" w:cs="Segoe UI"/>
          <w:i/>
        </w:rPr>
        <w:t xml:space="preserve"> </w:t>
      </w:r>
      <w:r w:rsidRPr="00D353B8">
        <w:rPr>
          <w:rFonts w:ascii="Segoe UI" w:hAnsi="Segoe UI" w:cs="Segoe UI"/>
          <w:i/>
        </w:rPr>
        <w:t>appropriately secure feedback.</w:t>
      </w:r>
    </w:p>
    <w:p w14:paraId="41F1E017" w14:textId="77777777" w:rsidR="00A9368B" w:rsidRPr="00D353B8" w:rsidRDefault="00A9368B" w:rsidP="00487CE0">
      <w:pPr>
        <w:pStyle w:val="ListParagraph"/>
        <w:autoSpaceDE w:val="0"/>
        <w:autoSpaceDN w:val="0"/>
        <w:adjustRightInd w:val="0"/>
        <w:spacing w:after="0" w:line="240" w:lineRule="auto"/>
        <w:ind w:left="360"/>
        <w:rPr>
          <w:rFonts w:ascii="Segoe UI" w:hAnsi="Segoe UI" w:cs="Segoe UI"/>
          <w:i/>
        </w:rPr>
      </w:pPr>
    </w:p>
    <w:p w14:paraId="150A24D1" w14:textId="3EECA685" w:rsidR="002C1278" w:rsidRPr="00D353B8" w:rsidRDefault="002C1278" w:rsidP="00487CE0">
      <w:pPr>
        <w:pStyle w:val="ListParagraph"/>
        <w:numPr>
          <w:ilvl w:val="0"/>
          <w:numId w:val="30"/>
        </w:numPr>
        <w:autoSpaceDE w:val="0"/>
        <w:autoSpaceDN w:val="0"/>
        <w:adjustRightInd w:val="0"/>
        <w:spacing w:after="0" w:line="240" w:lineRule="auto"/>
        <w:rPr>
          <w:rFonts w:ascii="Segoe UI" w:hAnsi="Segoe UI" w:cs="Segoe UI"/>
          <w:i/>
        </w:rPr>
      </w:pPr>
      <w:r w:rsidRPr="00D353B8">
        <w:rPr>
          <w:rFonts w:ascii="Segoe UI" w:hAnsi="Segoe UI" w:cs="Segoe UI"/>
          <w:i/>
        </w:rPr>
        <w:t>Build systematic links between feedback and corrective action to adjust programming.</w:t>
      </w:r>
    </w:p>
    <w:p w14:paraId="1579E32F" w14:textId="77777777" w:rsidR="00A9368B" w:rsidRPr="00D353B8" w:rsidRDefault="00A9368B" w:rsidP="00487CE0">
      <w:pPr>
        <w:pStyle w:val="ListParagraph"/>
        <w:autoSpaceDE w:val="0"/>
        <w:autoSpaceDN w:val="0"/>
        <w:adjustRightInd w:val="0"/>
        <w:spacing w:after="0" w:line="240" w:lineRule="auto"/>
        <w:ind w:left="360"/>
        <w:rPr>
          <w:rFonts w:ascii="Segoe UI" w:hAnsi="Segoe UI" w:cs="Segoe UI"/>
          <w:i/>
        </w:rPr>
      </w:pPr>
    </w:p>
    <w:p w14:paraId="41331608" w14:textId="77777777" w:rsidR="002C1278" w:rsidRPr="00D353B8" w:rsidRDefault="002C1278"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 xml:space="preserve">Donors commit </w:t>
      </w:r>
      <w:proofErr w:type="gramStart"/>
      <w:r w:rsidRPr="00D353B8">
        <w:rPr>
          <w:rFonts w:ascii="Segoe UI" w:hAnsi="Segoe UI" w:cs="Segoe UI"/>
          <w:i/>
          <w:iCs/>
        </w:rPr>
        <w:t>to</w:t>
      </w:r>
      <w:proofErr w:type="gramEnd"/>
      <w:r w:rsidRPr="00D353B8">
        <w:rPr>
          <w:rFonts w:ascii="Segoe UI" w:hAnsi="Segoe UI" w:cs="Segoe UI"/>
          <w:i/>
          <w:iCs/>
        </w:rPr>
        <w:t>:</w:t>
      </w:r>
    </w:p>
    <w:p w14:paraId="772E9D73" w14:textId="77777777" w:rsidR="00A9368B" w:rsidRPr="00D353B8" w:rsidRDefault="00A9368B" w:rsidP="00487CE0">
      <w:pPr>
        <w:pStyle w:val="ListParagraph"/>
        <w:autoSpaceDE w:val="0"/>
        <w:autoSpaceDN w:val="0"/>
        <w:adjustRightInd w:val="0"/>
        <w:spacing w:after="0" w:line="240" w:lineRule="auto"/>
        <w:ind w:left="360"/>
        <w:rPr>
          <w:rFonts w:ascii="Segoe UI" w:hAnsi="Segoe UI" w:cs="Segoe UI"/>
          <w:i/>
          <w:iCs/>
        </w:rPr>
      </w:pPr>
    </w:p>
    <w:p w14:paraId="5FE0FBE8" w14:textId="43A87319" w:rsidR="002C1278" w:rsidRPr="00D353B8" w:rsidRDefault="002C1278" w:rsidP="00487CE0">
      <w:pPr>
        <w:pStyle w:val="ListParagraph"/>
        <w:numPr>
          <w:ilvl w:val="0"/>
          <w:numId w:val="30"/>
        </w:numPr>
        <w:autoSpaceDE w:val="0"/>
        <w:autoSpaceDN w:val="0"/>
        <w:adjustRightInd w:val="0"/>
        <w:spacing w:after="0" w:line="240" w:lineRule="auto"/>
        <w:rPr>
          <w:rFonts w:ascii="Segoe UI" w:hAnsi="Segoe UI" w:cs="Segoe UI"/>
          <w:i/>
        </w:rPr>
      </w:pPr>
      <w:r w:rsidRPr="00D353B8">
        <w:rPr>
          <w:rFonts w:ascii="Segoe UI" w:hAnsi="Segoe UI" w:cs="Segoe UI"/>
          <w:i/>
        </w:rPr>
        <w:t>Fund flexibly to facilitate programme adaptation in response to community feedback.</w:t>
      </w:r>
    </w:p>
    <w:p w14:paraId="552CECAA" w14:textId="2FDDF23A" w:rsidR="002C1278" w:rsidRPr="00D353B8" w:rsidRDefault="002C1278" w:rsidP="00487CE0">
      <w:pPr>
        <w:pStyle w:val="ListParagraph"/>
        <w:numPr>
          <w:ilvl w:val="0"/>
          <w:numId w:val="30"/>
        </w:numPr>
        <w:autoSpaceDE w:val="0"/>
        <w:autoSpaceDN w:val="0"/>
        <w:adjustRightInd w:val="0"/>
        <w:spacing w:after="0" w:line="240" w:lineRule="auto"/>
        <w:rPr>
          <w:rFonts w:ascii="Segoe UI" w:hAnsi="Segoe UI" w:cs="Segoe UI"/>
          <w:i/>
        </w:rPr>
      </w:pPr>
      <w:r w:rsidRPr="00D353B8">
        <w:rPr>
          <w:rFonts w:ascii="Segoe UI" w:hAnsi="Segoe UI" w:cs="Segoe UI"/>
          <w:i/>
        </w:rPr>
        <w:t>Invest time and resources to fund these activities.</w:t>
      </w:r>
    </w:p>
    <w:p w14:paraId="525B3D43" w14:textId="77777777" w:rsidR="00A9368B" w:rsidRPr="00D353B8" w:rsidRDefault="00A9368B" w:rsidP="00487CE0">
      <w:pPr>
        <w:pStyle w:val="ListParagraph"/>
        <w:autoSpaceDE w:val="0"/>
        <w:autoSpaceDN w:val="0"/>
        <w:adjustRightInd w:val="0"/>
        <w:spacing w:after="0" w:line="240" w:lineRule="auto"/>
        <w:ind w:left="360"/>
        <w:rPr>
          <w:rFonts w:ascii="Segoe UI" w:hAnsi="Segoe UI" w:cs="Segoe UI"/>
          <w:i/>
        </w:rPr>
      </w:pPr>
    </w:p>
    <w:p w14:paraId="3780197D" w14:textId="77777777" w:rsidR="002C1278" w:rsidRPr="00D353B8" w:rsidRDefault="002C1278"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 xml:space="preserve">Aid organisations commit </w:t>
      </w:r>
      <w:proofErr w:type="gramStart"/>
      <w:r w:rsidRPr="00D353B8">
        <w:rPr>
          <w:rFonts w:ascii="Segoe UI" w:hAnsi="Segoe UI" w:cs="Segoe UI"/>
          <w:i/>
          <w:iCs/>
        </w:rPr>
        <w:t>to</w:t>
      </w:r>
      <w:proofErr w:type="gramEnd"/>
      <w:r w:rsidRPr="00D353B8">
        <w:rPr>
          <w:rFonts w:ascii="Segoe UI" w:hAnsi="Segoe UI" w:cs="Segoe UI"/>
          <w:i/>
          <w:iCs/>
        </w:rPr>
        <w:t>:</w:t>
      </w:r>
    </w:p>
    <w:p w14:paraId="114A102E" w14:textId="77777777" w:rsidR="00A9368B" w:rsidRPr="00D353B8" w:rsidRDefault="00A9368B" w:rsidP="00487CE0">
      <w:pPr>
        <w:pStyle w:val="ListParagraph"/>
        <w:autoSpaceDE w:val="0"/>
        <w:autoSpaceDN w:val="0"/>
        <w:adjustRightInd w:val="0"/>
        <w:spacing w:after="0" w:line="240" w:lineRule="auto"/>
        <w:ind w:left="360"/>
        <w:rPr>
          <w:rFonts w:ascii="Segoe UI" w:hAnsi="Segoe UI" w:cs="Segoe UI"/>
          <w:i/>
          <w:iCs/>
        </w:rPr>
      </w:pPr>
    </w:p>
    <w:p w14:paraId="1C44DC1F" w14:textId="00A7C5DC" w:rsidR="002C1278" w:rsidRPr="00D353B8" w:rsidRDefault="002C1278" w:rsidP="00487CE0">
      <w:pPr>
        <w:pStyle w:val="ListParagraph"/>
        <w:numPr>
          <w:ilvl w:val="0"/>
          <w:numId w:val="30"/>
        </w:numPr>
        <w:autoSpaceDE w:val="0"/>
        <w:autoSpaceDN w:val="0"/>
        <w:adjustRightInd w:val="0"/>
        <w:spacing w:after="0" w:line="240" w:lineRule="auto"/>
        <w:rPr>
          <w:rFonts w:ascii="Segoe UI" w:hAnsi="Segoe UI" w:cs="Segoe UI"/>
          <w:i/>
        </w:rPr>
      </w:pPr>
      <w:r w:rsidRPr="00D353B8">
        <w:rPr>
          <w:rFonts w:ascii="Segoe UI" w:hAnsi="Segoe UI" w:cs="Segoe UI"/>
          <w:i/>
        </w:rPr>
        <w:t>Ensure that, by the end of 2017, all humanitarian response plans – and strategic monitoring</w:t>
      </w:r>
      <w:r w:rsidR="00A9368B" w:rsidRPr="00D353B8">
        <w:rPr>
          <w:rFonts w:ascii="Segoe UI" w:hAnsi="Segoe UI" w:cs="Segoe UI"/>
          <w:i/>
        </w:rPr>
        <w:t xml:space="preserve"> </w:t>
      </w:r>
      <w:r w:rsidRPr="00D353B8">
        <w:rPr>
          <w:rFonts w:ascii="Segoe UI" w:hAnsi="Segoe UI" w:cs="Segoe UI"/>
          <w:i/>
        </w:rPr>
        <w:t>of them - demonstrate analysis and consideration of inputs from affected communities.</w:t>
      </w:r>
    </w:p>
    <w:p w14:paraId="3291B60D" w14:textId="77777777" w:rsidR="00A9368B" w:rsidRPr="00D353B8" w:rsidRDefault="00A9368B" w:rsidP="00487CE0">
      <w:pPr>
        <w:pBdr>
          <w:bottom w:val="single" w:sz="12" w:space="1" w:color="auto"/>
        </w:pBdr>
        <w:spacing w:line="240" w:lineRule="auto"/>
        <w:rPr>
          <w:rFonts w:ascii="Segoe UI" w:hAnsi="Segoe UI" w:cs="Segoe UI"/>
          <w:i/>
        </w:rPr>
      </w:pPr>
    </w:p>
    <w:bookmarkEnd w:id="31"/>
    <w:p w14:paraId="438B24F9" w14:textId="77777777" w:rsidR="00D5685F" w:rsidRPr="00D353B8" w:rsidRDefault="00D5685F" w:rsidP="00487CE0">
      <w:pPr>
        <w:pStyle w:val="Heading3"/>
        <w:numPr>
          <w:ilvl w:val="0"/>
          <w:numId w:val="32"/>
        </w:numPr>
        <w:spacing w:line="240" w:lineRule="auto"/>
        <w:rPr>
          <w:rFonts w:ascii="Segoe UI" w:hAnsi="Segoe UI" w:cs="Segoe UI"/>
        </w:rPr>
      </w:pPr>
      <w:r w:rsidRPr="00D353B8">
        <w:rPr>
          <w:rFonts w:ascii="Segoe UI" w:hAnsi="Segoe UI" w:cs="Segoe UI"/>
        </w:rPr>
        <w:t>Baseline (only in year 1)</w:t>
      </w:r>
    </w:p>
    <w:p w14:paraId="0E661FE0" w14:textId="2D5DA560" w:rsidR="00773A81" w:rsidRDefault="00102A4B" w:rsidP="00487CE0">
      <w:pPr>
        <w:spacing w:after="0" w:line="240" w:lineRule="auto"/>
        <w:rPr>
          <w:rFonts w:ascii="Segoe UI" w:hAnsi="Segoe UI" w:cs="Segoe UI"/>
        </w:rPr>
      </w:pPr>
      <w:r w:rsidRPr="00D353B8">
        <w:rPr>
          <w:rFonts w:ascii="Segoe UI" w:hAnsi="Segoe UI" w:cs="Segoe UI"/>
        </w:rPr>
        <w:t xml:space="preserve">Where did your organisation stand on the work stream and its commitments when the Grand Bargain </w:t>
      </w:r>
      <w:proofErr w:type="gramStart"/>
      <w:r w:rsidRPr="00D353B8">
        <w:rPr>
          <w:rFonts w:ascii="Segoe UI" w:hAnsi="Segoe UI" w:cs="Segoe UI"/>
        </w:rPr>
        <w:t>was signed</w:t>
      </w:r>
      <w:proofErr w:type="gramEnd"/>
      <w:r w:rsidRPr="00D353B8">
        <w:rPr>
          <w:rFonts w:ascii="Segoe UI" w:hAnsi="Segoe UI" w:cs="Segoe UI"/>
        </w:rPr>
        <w:t>?</w:t>
      </w:r>
    </w:p>
    <w:p w14:paraId="7C9E2AB7" w14:textId="0B40019C" w:rsidR="00E044C9" w:rsidRDefault="00E044C9" w:rsidP="00487CE0">
      <w:pPr>
        <w:spacing w:after="0" w:line="240" w:lineRule="auto"/>
        <w:rPr>
          <w:rFonts w:ascii="Segoe UI" w:hAnsi="Segoe UI" w:cs="Segoe UI"/>
        </w:rPr>
      </w:pPr>
    </w:p>
    <w:p w14:paraId="70A15718" w14:textId="2FCAC3A1" w:rsidR="00E044C9" w:rsidRDefault="00E044C9" w:rsidP="00E044C9">
      <w:pPr>
        <w:spacing w:after="0"/>
        <w:jc w:val="both"/>
      </w:pPr>
      <w:r>
        <w:t xml:space="preserve">To answer to the community needs, Estonian bi-lateral humanitarian activities have been community based, i.e. also using the knowledge of diaspora where possible. </w:t>
      </w:r>
      <w:proofErr w:type="gramStart"/>
      <w:r>
        <w:t>There’s</w:t>
      </w:r>
      <w:proofErr w:type="gramEnd"/>
      <w:r>
        <w:t xml:space="preserve"> also possibility for fields visits, need assessment. Our funding is also flexible to change the activities throw-out the project, if really needed.</w:t>
      </w:r>
    </w:p>
    <w:p w14:paraId="66E4887F" w14:textId="77777777" w:rsidR="00102A4B" w:rsidRPr="00D353B8" w:rsidRDefault="00102A4B" w:rsidP="00487CE0">
      <w:pPr>
        <w:pStyle w:val="Heading3"/>
        <w:spacing w:line="240" w:lineRule="auto"/>
        <w:rPr>
          <w:rFonts w:ascii="Segoe UI" w:hAnsi="Segoe UI" w:cs="Segoe UI"/>
        </w:rPr>
      </w:pPr>
      <w:bookmarkStart w:id="32" w:name="_Toc479577193"/>
      <w:r w:rsidRPr="00D353B8">
        <w:rPr>
          <w:rFonts w:ascii="Segoe UI" w:hAnsi="Segoe UI" w:cs="Segoe UI"/>
        </w:rPr>
        <w:t>Progress to date</w:t>
      </w:r>
      <w:bookmarkEnd w:id="32"/>
      <w:r w:rsidRPr="00D353B8">
        <w:rPr>
          <w:rFonts w:ascii="Segoe UI" w:hAnsi="Segoe UI" w:cs="Segoe UI"/>
        </w:rPr>
        <w:t xml:space="preserve"> </w:t>
      </w:r>
    </w:p>
    <w:p w14:paraId="03B0B74F" w14:textId="3686C393" w:rsidR="000A7370" w:rsidRDefault="00102A4B" w:rsidP="00487CE0">
      <w:pPr>
        <w:spacing w:after="0" w:line="240" w:lineRule="auto"/>
        <w:rPr>
          <w:rFonts w:ascii="Segoe UI" w:hAnsi="Segoe UI" w:cs="Segoe UI"/>
        </w:rPr>
      </w:pPr>
      <w:r w:rsidRPr="00D353B8">
        <w:rPr>
          <w:rFonts w:ascii="Segoe UI" w:hAnsi="Segoe UI" w:cs="Segoe UI"/>
        </w:rPr>
        <w:t>Which concrete actions have you taken (both internally and in cooperation with other signatories) to implement the commitments of the work stream?</w:t>
      </w:r>
      <w:r w:rsidR="00ED28E4" w:rsidRPr="00D353B8">
        <w:rPr>
          <w:rFonts w:ascii="Segoe UI" w:hAnsi="Segoe UI" w:cs="Segoe UI"/>
        </w:rPr>
        <w:t xml:space="preserve"> </w:t>
      </w:r>
    </w:p>
    <w:p w14:paraId="6B09C26E" w14:textId="3C64D59B" w:rsidR="00D34F53" w:rsidRDefault="00D34F53" w:rsidP="00487CE0">
      <w:pPr>
        <w:spacing w:after="0" w:line="240" w:lineRule="auto"/>
        <w:rPr>
          <w:rFonts w:ascii="Segoe UI" w:hAnsi="Segoe UI" w:cs="Segoe UI"/>
        </w:rPr>
      </w:pPr>
    </w:p>
    <w:p w14:paraId="2579F119" w14:textId="77777777" w:rsidR="00D34F53" w:rsidRDefault="00D34F53" w:rsidP="00D34F53">
      <w:pPr>
        <w:spacing w:after="0"/>
        <w:jc w:val="both"/>
      </w:pPr>
      <w:r>
        <w:t>Estonian NGOs implementing the humanitarian projects for example in Ukraine are using flexible, needs based working methods, that involve local community and local partners. Part of a contribution has also been small grants to individual needs.</w:t>
      </w:r>
    </w:p>
    <w:p w14:paraId="036377A0" w14:textId="3F97A20E" w:rsidR="00D34F53" w:rsidRPr="00D353B8" w:rsidRDefault="00D34F53" w:rsidP="00D34F53">
      <w:pPr>
        <w:spacing w:after="0"/>
        <w:jc w:val="both"/>
        <w:rPr>
          <w:rFonts w:ascii="Segoe UI" w:hAnsi="Segoe UI" w:cs="Segoe UI"/>
        </w:rPr>
      </w:pPr>
      <w:r>
        <w:lastRenderedPageBreak/>
        <w:t xml:space="preserve">We do not fund separately activities related to feedback collection and programme adaption, but adapting to the local needs </w:t>
      </w:r>
      <w:proofErr w:type="gramStart"/>
      <w:r>
        <w:t>is done</w:t>
      </w:r>
      <w:proofErr w:type="gramEnd"/>
      <w:r>
        <w:t xml:space="preserve"> during feasibility studies and field visits by the Estonian NGOs capacity building projects. </w:t>
      </w:r>
    </w:p>
    <w:p w14:paraId="5FF0ED7F" w14:textId="77777777" w:rsidR="00102A4B" w:rsidRPr="00D353B8" w:rsidRDefault="00102A4B" w:rsidP="00487CE0">
      <w:pPr>
        <w:pStyle w:val="Heading3"/>
        <w:spacing w:line="240" w:lineRule="auto"/>
        <w:rPr>
          <w:rFonts w:ascii="Segoe UI" w:hAnsi="Segoe UI" w:cs="Segoe UI"/>
        </w:rPr>
      </w:pPr>
      <w:bookmarkStart w:id="33" w:name="_Toc479577194"/>
      <w:r w:rsidRPr="00D353B8">
        <w:rPr>
          <w:rFonts w:ascii="Segoe UI" w:hAnsi="Segoe UI" w:cs="Segoe UI"/>
        </w:rPr>
        <w:t>Planned next steps</w:t>
      </w:r>
      <w:bookmarkEnd w:id="33"/>
      <w:r w:rsidRPr="00D353B8">
        <w:rPr>
          <w:rFonts w:ascii="Segoe UI" w:hAnsi="Segoe UI" w:cs="Segoe UI"/>
        </w:rPr>
        <w:t xml:space="preserve"> </w:t>
      </w:r>
    </w:p>
    <w:p w14:paraId="6027F276" w14:textId="55040B07" w:rsidR="00102A4B" w:rsidRDefault="00102A4B" w:rsidP="00487CE0">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1727F379" w14:textId="718E20BD" w:rsidR="00D50E04" w:rsidRDefault="00D50E04" w:rsidP="00487CE0">
      <w:pPr>
        <w:spacing w:after="0" w:line="240" w:lineRule="auto"/>
        <w:rPr>
          <w:rFonts w:ascii="Segoe UI" w:hAnsi="Segoe UI" w:cs="Segoe UI"/>
          <w:b/>
        </w:rPr>
      </w:pPr>
    </w:p>
    <w:p w14:paraId="231A6235" w14:textId="77777777" w:rsidR="00D50E04" w:rsidRPr="002F35F4" w:rsidRDefault="00D50E04" w:rsidP="00D50E04">
      <w:pPr>
        <w:spacing w:after="0"/>
        <w:jc w:val="both"/>
      </w:pPr>
      <w:r w:rsidRPr="002F35F4">
        <w:t>We continue monitoring and fields visits</w:t>
      </w:r>
      <w:r>
        <w:t xml:space="preserve"> and joint discussions with local </w:t>
      </w:r>
      <w:proofErr w:type="gramStart"/>
      <w:r>
        <w:t>stake holders</w:t>
      </w:r>
      <w:proofErr w:type="gramEnd"/>
      <w:r>
        <w:t xml:space="preserve"> to better engage and answer to the most immediate humanitarian needs.</w:t>
      </w:r>
    </w:p>
    <w:p w14:paraId="778D7480" w14:textId="41220561" w:rsidR="00102A4B" w:rsidRPr="00D353B8" w:rsidRDefault="00102A4B" w:rsidP="00487CE0">
      <w:pPr>
        <w:pStyle w:val="Heading3"/>
        <w:spacing w:line="240" w:lineRule="auto"/>
        <w:rPr>
          <w:rFonts w:ascii="Segoe UI" w:hAnsi="Segoe UI" w:cs="Segoe UI"/>
        </w:rPr>
      </w:pPr>
      <w:bookmarkStart w:id="34" w:name="_Toc479577195"/>
      <w:r w:rsidRPr="00D353B8">
        <w:rPr>
          <w:rFonts w:ascii="Segoe UI" w:hAnsi="Segoe UI" w:cs="Segoe UI"/>
        </w:rPr>
        <w:t xml:space="preserve">Efficiency gains </w:t>
      </w:r>
      <w:r w:rsidR="00204187" w:rsidRPr="00D353B8">
        <w:rPr>
          <w:rFonts w:ascii="Segoe UI" w:hAnsi="Segoe UI" w:cs="Segoe UI"/>
        </w:rPr>
        <w:t xml:space="preserve"> </w:t>
      </w:r>
      <w:bookmarkEnd w:id="34"/>
    </w:p>
    <w:p w14:paraId="48B6CC1B" w14:textId="430B56C1" w:rsidR="00102A4B" w:rsidRDefault="00102A4B" w:rsidP="00487CE0">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250C0694" w14:textId="7B0EC3B1" w:rsidR="00D50E04" w:rsidRDefault="00D50E04" w:rsidP="00487CE0">
      <w:pPr>
        <w:spacing w:after="0" w:line="240" w:lineRule="auto"/>
        <w:rPr>
          <w:rFonts w:ascii="Segoe UI" w:hAnsi="Segoe UI" w:cs="Segoe UI"/>
          <w:b/>
        </w:rPr>
      </w:pPr>
    </w:p>
    <w:p w14:paraId="45B7D779" w14:textId="77777777" w:rsidR="00D50E04" w:rsidRPr="00403E76" w:rsidRDefault="00D50E04" w:rsidP="00D50E04">
      <w:pPr>
        <w:spacing w:after="0"/>
        <w:jc w:val="both"/>
      </w:pPr>
      <w:r w:rsidRPr="00403E76">
        <w:t>N/A</w:t>
      </w:r>
    </w:p>
    <w:p w14:paraId="27C0F8BC" w14:textId="7E6CB3D8" w:rsidR="00102A4B" w:rsidRPr="00D353B8" w:rsidRDefault="00102A4B" w:rsidP="00487CE0">
      <w:pPr>
        <w:pStyle w:val="Heading3"/>
        <w:spacing w:line="240" w:lineRule="auto"/>
        <w:rPr>
          <w:rFonts w:ascii="Segoe UI" w:hAnsi="Segoe UI" w:cs="Segoe UI"/>
        </w:rPr>
      </w:pPr>
      <w:bookmarkStart w:id="35" w:name="_Toc479577196"/>
      <w:r w:rsidRPr="00D353B8">
        <w:rPr>
          <w:rFonts w:ascii="Segoe UI" w:hAnsi="Segoe UI" w:cs="Segoe UI"/>
        </w:rPr>
        <w:t xml:space="preserve">Good practices and lessons learned </w:t>
      </w:r>
      <w:r w:rsidR="00204187" w:rsidRPr="00D353B8">
        <w:rPr>
          <w:rFonts w:ascii="Segoe UI" w:hAnsi="Segoe UI" w:cs="Segoe UI"/>
        </w:rPr>
        <w:t xml:space="preserve"> </w:t>
      </w:r>
      <w:bookmarkEnd w:id="35"/>
    </w:p>
    <w:p w14:paraId="3112FE5E" w14:textId="5BDA5062" w:rsidR="00102A4B" w:rsidRDefault="00102A4B" w:rsidP="00487CE0">
      <w:pPr>
        <w:spacing w:after="0" w:line="240" w:lineRule="auto"/>
        <w:rPr>
          <w:rFonts w:ascii="Segoe UI" w:hAnsi="Segoe UI" w:cs="Segoe UI"/>
        </w:rPr>
      </w:pPr>
      <w:r w:rsidRPr="00D353B8">
        <w:rPr>
          <w:rFonts w:ascii="Segoe UI" w:hAnsi="Segoe UI" w:cs="Segoe UI"/>
        </w:rPr>
        <w:t xml:space="preserve">Which concrete action(s) have had the most success (both internally and in cooperation with other signatories) to implement the commitments of the work stream? </w:t>
      </w:r>
      <w:proofErr w:type="gramStart"/>
      <w:r w:rsidRPr="00D353B8">
        <w:rPr>
          <w:rFonts w:ascii="Segoe UI" w:hAnsi="Segoe UI" w:cs="Segoe UI"/>
        </w:rPr>
        <w:t>And</w:t>
      </w:r>
      <w:proofErr w:type="gramEnd"/>
      <w:r w:rsidRPr="00D353B8">
        <w:rPr>
          <w:rFonts w:ascii="Segoe UI" w:hAnsi="Segoe UI" w:cs="Segoe UI"/>
        </w:rPr>
        <w:t xml:space="preserve"> why?</w:t>
      </w:r>
    </w:p>
    <w:p w14:paraId="614AA787" w14:textId="7B2641E7" w:rsidR="00D50E04" w:rsidRDefault="00D50E04" w:rsidP="00487CE0">
      <w:pPr>
        <w:spacing w:after="0" w:line="240" w:lineRule="auto"/>
        <w:rPr>
          <w:rFonts w:ascii="Segoe UI" w:hAnsi="Segoe UI" w:cs="Segoe UI"/>
        </w:rPr>
      </w:pPr>
    </w:p>
    <w:p w14:paraId="2C53509B" w14:textId="77777777" w:rsidR="00D50E04" w:rsidRPr="00403E76" w:rsidRDefault="00D50E04" w:rsidP="00D50E04">
      <w:pPr>
        <w:spacing w:after="0"/>
        <w:jc w:val="both"/>
      </w:pPr>
      <w:r w:rsidRPr="00403E76">
        <w:t>N/A</w:t>
      </w:r>
    </w:p>
    <w:p w14:paraId="05BB4623" w14:textId="77777777" w:rsidR="00D50E04" w:rsidRPr="00D353B8" w:rsidRDefault="00D50E04" w:rsidP="00487CE0">
      <w:pPr>
        <w:spacing w:after="0" w:line="240" w:lineRule="auto"/>
        <w:rPr>
          <w:rFonts w:ascii="Segoe UI" w:hAnsi="Segoe UI" w:cs="Segoe UI"/>
        </w:rPr>
      </w:pPr>
    </w:p>
    <w:p w14:paraId="32516C5B" w14:textId="5C9BCA11" w:rsidR="002C1278" w:rsidRPr="00D353B8" w:rsidRDefault="00102A4B" w:rsidP="00487CE0">
      <w:pPr>
        <w:pStyle w:val="Heading2"/>
        <w:spacing w:before="0" w:line="240" w:lineRule="auto"/>
        <w:rPr>
          <w:rFonts w:cs="Segoe UI"/>
          <w:szCs w:val="24"/>
        </w:rPr>
      </w:pPr>
      <w:bookmarkStart w:id="36" w:name="_Toc479577197"/>
      <w:r w:rsidRPr="00D353B8">
        <w:rPr>
          <w:rFonts w:cs="Segoe UI"/>
          <w:szCs w:val="24"/>
        </w:rPr>
        <w:lastRenderedPageBreak/>
        <w:t>Work stream 7 - Multi-year planning and funding</w:t>
      </w:r>
      <w:bookmarkEnd w:id="36"/>
    </w:p>
    <w:p w14:paraId="28B8D913" w14:textId="77777777" w:rsidR="00D5685F" w:rsidRPr="00D353B8" w:rsidRDefault="00D5685F" w:rsidP="00487CE0">
      <w:pPr>
        <w:autoSpaceDE w:val="0"/>
        <w:autoSpaceDN w:val="0"/>
        <w:adjustRightInd w:val="0"/>
        <w:spacing w:after="0" w:line="240" w:lineRule="auto"/>
        <w:rPr>
          <w:rFonts w:ascii="Segoe UI" w:hAnsi="Segoe UI" w:cs="Segoe UI"/>
        </w:rPr>
      </w:pPr>
    </w:p>
    <w:p w14:paraId="3D6B757F" w14:textId="77777777" w:rsidR="00166879" w:rsidRPr="00D353B8" w:rsidRDefault="00166879"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 xml:space="preserve">Aid organisations and donors commit </w:t>
      </w:r>
      <w:proofErr w:type="gramStart"/>
      <w:r w:rsidRPr="00D353B8">
        <w:rPr>
          <w:rFonts w:ascii="Segoe UI" w:hAnsi="Segoe UI" w:cs="Segoe UI"/>
          <w:i/>
          <w:iCs/>
        </w:rPr>
        <w:t>to</w:t>
      </w:r>
      <w:proofErr w:type="gramEnd"/>
      <w:r w:rsidRPr="00D353B8">
        <w:rPr>
          <w:rFonts w:ascii="Segoe UI" w:hAnsi="Segoe UI" w:cs="Segoe UI"/>
          <w:i/>
          <w:iCs/>
        </w:rPr>
        <w:t>:</w:t>
      </w:r>
    </w:p>
    <w:p w14:paraId="566C850B" w14:textId="77777777" w:rsidR="00D5685F" w:rsidRPr="00D353B8" w:rsidRDefault="00D5685F" w:rsidP="00487CE0">
      <w:pPr>
        <w:autoSpaceDE w:val="0"/>
        <w:autoSpaceDN w:val="0"/>
        <w:adjustRightInd w:val="0"/>
        <w:spacing w:after="0" w:line="240" w:lineRule="auto"/>
        <w:rPr>
          <w:rFonts w:ascii="Segoe UI" w:hAnsi="Segoe UI" w:cs="Segoe UI"/>
          <w:i/>
          <w:iCs/>
        </w:rPr>
      </w:pPr>
    </w:p>
    <w:p w14:paraId="03DE67D1" w14:textId="53098FD0" w:rsidR="00166879" w:rsidRPr="00D353B8" w:rsidRDefault="00166879" w:rsidP="00487CE0">
      <w:pPr>
        <w:pStyle w:val="ListParagraph"/>
        <w:numPr>
          <w:ilvl w:val="0"/>
          <w:numId w:val="33"/>
        </w:numPr>
        <w:autoSpaceDE w:val="0"/>
        <w:autoSpaceDN w:val="0"/>
        <w:adjustRightInd w:val="0"/>
        <w:spacing w:after="0" w:line="240" w:lineRule="auto"/>
        <w:rPr>
          <w:rFonts w:ascii="Segoe UI" w:hAnsi="Segoe UI" w:cs="Segoe UI"/>
          <w:i/>
        </w:rPr>
      </w:pPr>
      <w:r w:rsidRPr="00D353B8">
        <w:rPr>
          <w:rFonts w:ascii="Segoe UI" w:hAnsi="Segoe UI" w:cs="Segoe UI"/>
          <w:i/>
        </w:rPr>
        <w:t>Increase multi-year, collaborative and flexible planning and multi-year funding instruments</w:t>
      </w:r>
      <w:r w:rsidR="00204187" w:rsidRPr="00D353B8">
        <w:rPr>
          <w:rFonts w:ascii="Segoe UI" w:hAnsi="Segoe UI" w:cs="Segoe UI"/>
          <w:i/>
        </w:rPr>
        <w:t xml:space="preserve"> </w:t>
      </w:r>
      <w:r w:rsidRPr="00D353B8">
        <w:rPr>
          <w:rFonts w:ascii="Segoe UI" w:hAnsi="Segoe UI" w:cs="Segoe UI"/>
          <w:i/>
        </w:rPr>
        <w:t>and document the impacts on programme efficiency and effectiveness, ensuring that</w:t>
      </w:r>
      <w:r w:rsidR="00204187" w:rsidRPr="00D353B8">
        <w:rPr>
          <w:rFonts w:ascii="Segoe UI" w:hAnsi="Segoe UI" w:cs="Segoe UI"/>
          <w:i/>
        </w:rPr>
        <w:t xml:space="preserve"> </w:t>
      </w:r>
      <w:r w:rsidRPr="00D353B8">
        <w:rPr>
          <w:rFonts w:ascii="Segoe UI" w:hAnsi="Segoe UI" w:cs="Segoe UI"/>
          <w:i/>
        </w:rPr>
        <w:t>recipients apply the same funding arrangements with their implementing partners.</w:t>
      </w:r>
    </w:p>
    <w:p w14:paraId="07AC06BF" w14:textId="77777777" w:rsidR="00D5685F" w:rsidRPr="00D353B8" w:rsidRDefault="00D5685F" w:rsidP="00487CE0">
      <w:pPr>
        <w:pStyle w:val="ListParagraph"/>
        <w:autoSpaceDE w:val="0"/>
        <w:autoSpaceDN w:val="0"/>
        <w:adjustRightInd w:val="0"/>
        <w:spacing w:after="0" w:line="240" w:lineRule="auto"/>
        <w:ind w:left="360"/>
        <w:rPr>
          <w:rFonts w:ascii="Segoe UI" w:hAnsi="Segoe UI" w:cs="Segoe UI"/>
          <w:i/>
        </w:rPr>
      </w:pPr>
    </w:p>
    <w:p w14:paraId="27C728FD" w14:textId="0FAF33B8" w:rsidR="00166879" w:rsidRPr="00D353B8" w:rsidRDefault="00166879" w:rsidP="00487CE0">
      <w:pPr>
        <w:pStyle w:val="ListParagraph"/>
        <w:numPr>
          <w:ilvl w:val="0"/>
          <w:numId w:val="33"/>
        </w:numPr>
        <w:autoSpaceDE w:val="0"/>
        <w:autoSpaceDN w:val="0"/>
        <w:adjustRightInd w:val="0"/>
        <w:spacing w:after="0" w:line="240" w:lineRule="auto"/>
        <w:rPr>
          <w:rFonts w:ascii="Segoe UI" w:hAnsi="Segoe UI" w:cs="Segoe UI"/>
          <w:i/>
        </w:rPr>
      </w:pPr>
      <w:r w:rsidRPr="00D353B8">
        <w:rPr>
          <w:rFonts w:ascii="Segoe UI" w:hAnsi="Segoe UI" w:cs="Segoe UI"/>
          <w:i/>
        </w:rPr>
        <w:t>Support in at least five countries by the end of 2017 multi-year collaborative planning and</w:t>
      </w:r>
      <w:r w:rsidR="00204187" w:rsidRPr="00D353B8">
        <w:rPr>
          <w:rFonts w:ascii="Segoe UI" w:hAnsi="Segoe UI" w:cs="Segoe UI"/>
          <w:i/>
        </w:rPr>
        <w:t xml:space="preserve"> </w:t>
      </w:r>
      <w:r w:rsidRPr="00D353B8">
        <w:rPr>
          <w:rFonts w:ascii="Segoe UI" w:hAnsi="Segoe UI" w:cs="Segoe UI"/>
          <w:i/>
        </w:rPr>
        <w:t>response plans through multi-year funding and monitor and evaluate the outcomes of these</w:t>
      </w:r>
      <w:r w:rsidR="00204187" w:rsidRPr="00D353B8">
        <w:rPr>
          <w:rFonts w:ascii="Segoe UI" w:hAnsi="Segoe UI" w:cs="Segoe UI"/>
          <w:i/>
        </w:rPr>
        <w:t xml:space="preserve"> </w:t>
      </w:r>
      <w:r w:rsidRPr="00D353B8">
        <w:rPr>
          <w:rFonts w:ascii="Segoe UI" w:hAnsi="Segoe UI" w:cs="Segoe UI"/>
          <w:i/>
        </w:rPr>
        <w:t>responses.</w:t>
      </w:r>
    </w:p>
    <w:p w14:paraId="7686235A" w14:textId="77777777" w:rsidR="00D5685F" w:rsidRPr="00D353B8" w:rsidRDefault="00D5685F" w:rsidP="00487CE0">
      <w:pPr>
        <w:pStyle w:val="ListParagraph"/>
        <w:autoSpaceDE w:val="0"/>
        <w:autoSpaceDN w:val="0"/>
        <w:adjustRightInd w:val="0"/>
        <w:spacing w:after="0" w:line="240" w:lineRule="auto"/>
        <w:ind w:left="360"/>
        <w:rPr>
          <w:rFonts w:ascii="Segoe UI" w:hAnsi="Segoe UI" w:cs="Segoe UI"/>
          <w:i/>
        </w:rPr>
      </w:pPr>
    </w:p>
    <w:p w14:paraId="13073B3E" w14:textId="494D0922" w:rsidR="00D5685F" w:rsidRPr="00D353B8" w:rsidRDefault="00166879" w:rsidP="00487CE0">
      <w:pPr>
        <w:pStyle w:val="ListParagraph"/>
        <w:numPr>
          <w:ilvl w:val="0"/>
          <w:numId w:val="33"/>
        </w:numPr>
        <w:autoSpaceDE w:val="0"/>
        <w:autoSpaceDN w:val="0"/>
        <w:adjustRightInd w:val="0"/>
        <w:spacing w:after="0" w:line="240" w:lineRule="auto"/>
        <w:rPr>
          <w:rFonts w:ascii="Segoe UI" w:hAnsi="Segoe UI" w:cs="Segoe UI"/>
          <w:i/>
        </w:rPr>
      </w:pPr>
      <w:r w:rsidRPr="00D353B8">
        <w:rPr>
          <w:rFonts w:ascii="Segoe UI" w:hAnsi="Segoe UI" w:cs="Segoe UI"/>
          <w:i/>
        </w:rPr>
        <w:t>Strengthen existing coordination efforts to share analysis of needs and risks between the</w:t>
      </w:r>
      <w:r w:rsidR="00204187" w:rsidRPr="00D353B8">
        <w:rPr>
          <w:rFonts w:ascii="Segoe UI" w:hAnsi="Segoe UI" w:cs="Segoe UI"/>
          <w:i/>
        </w:rPr>
        <w:t xml:space="preserve"> </w:t>
      </w:r>
      <w:r w:rsidRPr="00D353B8">
        <w:rPr>
          <w:rFonts w:ascii="Segoe UI" w:hAnsi="Segoe UI" w:cs="Segoe UI"/>
          <w:i/>
        </w:rPr>
        <w:t>humanitarian and development sectors and to better align humanitarian and development</w:t>
      </w:r>
      <w:r w:rsidR="00204187" w:rsidRPr="00D353B8">
        <w:rPr>
          <w:rFonts w:ascii="Segoe UI" w:hAnsi="Segoe UI" w:cs="Segoe UI"/>
          <w:i/>
        </w:rPr>
        <w:t xml:space="preserve"> </w:t>
      </w:r>
      <w:r w:rsidRPr="00D353B8">
        <w:rPr>
          <w:rFonts w:ascii="Segoe UI" w:hAnsi="Segoe UI" w:cs="Segoe UI"/>
          <w:i/>
        </w:rPr>
        <w:t>planning tools and interventions while respecting the principles of both.</w:t>
      </w:r>
    </w:p>
    <w:p w14:paraId="1BB5F9D7" w14:textId="77777777" w:rsidR="00D5685F" w:rsidRPr="00D353B8" w:rsidRDefault="00D5685F" w:rsidP="00487CE0">
      <w:pPr>
        <w:pBdr>
          <w:bottom w:val="single" w:sz="12" w:space="1" w:color="auto"/>
        </w:pBdr>
        <w:spacing w:line="240" w:lineRule="auto"/>
        <w:rPr>
          <w:rFonts w:ascii="Segoe UI" w:hAnsi="Segoe UI" w:cs="Segoe UI"/>
          <w:i/>
        </w:rPr>
      </w:pPr>
    </w:p>
    <w:p w14:paraId="0FC7633C" w14:textId="2E0C862E" w:rsidR="00D34A1B" w:rsidRPr="00D353B8" w:rsidRDefault="00043819" w:rsidP="00487CE0">
      <w:pPr>
        <w:spacing w:after="0" w:line="240" w:lineRule="auto"/>
        <w:rPr>
          <w:rFonts w:ascii="Segoe UI" w:hAnsi="Segoe UI" w:cs="Segoe UI"/>
          <w:color w:val="1F497D" w:themeColor="dark2"/>
        </w:rPr>
      </w:pPr>
      <w:bookmarkStart w:id="37" w:name="_Toc479577198"/>
      <w:r w:rsidRPr="00D353B8">
        <w:rPr>
          <w:rFonts w:ascii="Segoe UI" w:hAnsi="Segoe UI" w:cs="Segoe UI"/>
          <w:b/>
          <w:bCs/>
          <w:iCs/>
        </w:rPr>
        <w:t xml:space="preserve">Multi-year planning and funding work stream co-conveners reporting </w:t>
      </w:r>
      <w:proofErr w:type="gramStart"/>
      <w:r w:rsidRPr="00D353B8">
        <w:rPr>
          <w:rFonts w:ascii="Segoe UI" w:hAnsi="Segoe UI" w:cs="Segoe UI"/>
          <w:b/>
          <w:bCs/>
          <w:iCs/>
        </w:rPr>
        <w:t>request:</w:t>
      </w:r>
      <w:proofErr w:type="gramEnd"/>
      <w:r w:rsidRPr="00D353B8">
        <w:rPr>
          <w:rFonts w:ascii="Segoe UI" w:hAnsi="Segoe UI" w:cs="Segoe UI"/>
          <w:b/>
          <w:bCs/>
          <w:iCs/>
        </w:rPr>
        <w:t xml:space="preserve"> </w:t>
      </w:r>
      <w:r w:rsidR="00D34A1B" w:rsidRPr="00D353B8">
        <w:rPr>
          <w:rFonts w:ascii="Segoe UI" w:hAnsi="Segoe UI" w:cs="Segoe UI"/>
          <w:color w:val="000000" w:themeColor="text1"/>
        </w:rPr>
        <w:t>Please report the percentage and total value of multi-year agreements</w:t>
      </w:r>
      <w:r w:rsidR="00D34A1B" w:rsidRPr="00D353B8">
        <w:rPr>
          <w:rStyle w:val="FootnoteReference"/>
          <w:rFonts w:ascii="Segoe UI" w:hAnsi="Segoe UI" w:cs="Segoe UI"/>
          <w:color w:val="000000" w:themeColor="text1"/>
        </w:rPr>
        <w:footnoteReference w:id="2"/>
      </w:r>
      <w:r w:rsidR="00D34A1B" w:rsidRPr="00D353B8">
        <w:rPr>
          <w:rFonts w:ascii="Segoe UI" w:hAnsi="Segoe UI" w:cs="Segoe UI"/>
          <w:color w:val="000000" w:themeColor="text1"/>
        </w:rPr>
        <w:t xml:space="preserve"> you have provided (as a donor) or received </w:t>
      </w:r>
      <w:r w:rsidR="00D34A1B" w:rsidRPr="00D353B8">
        <w:rPr>
          <w:rFonts w:ascii="Segoe UI" w:hAnsi="Segoe UI" w:cs="Segoe UI"/>
          <w:color w:val="000000" w:themeColor="text1"/>
          <w:u w:val="single"/>
        </w:rPr>
        <w:t>and</w:t>
      </w:r>
      <w:r w:rsidR="00D34A1B" w:rsidRPr="00D353B8">
        <w:rPr>
          <w:rFonts w:ascii="Segoe UI" w:hAnsi="Segoe UI" w:cs="Segoe UI"/>
          <w:color w:val="000000" w:themeColor="text1"/>
        </w:rPr>
        <w:t xml:space="preserve"> provided to humanitarian partners (as an agency) in 2017, and any earmarking conditions</w:t>
      </w:r>
      <w:r w:rsidR="00D34A1B" w:rsidRPr="00D353B8">
        <w:rPr>
          <w:rFonts w:ascii="Segoe UI" w:hAnsi="Segoe UI" w:cs="Segoe UI"/>
          <w:i/>
          <w:color w:val="000000" w:themeColor="text1"/>
        </w:rPr>
        <w:t>.</w:t>
      </w:r>
      <w:r w:rsidR="00D34A1B" w:rsidRPr="00D353B8">
        <w:rPr>
          <w:rStyle w:val="FootnoteReference"/>
          <w:rFonts w:ascii="Segoe UI" w:hAnsi="Segoe UI" w:cs="Segoe UI"/>
          <w:color w:val="000000" w:themeColor="text1"/>
        </w:rPr>
        <w:footnoteReference w:id="3"/>
      </w:r>
      <w:r w:rsidR="00D34A1B" w:rsidRPr="00D353B8">
        <w:rPr>
          <w:rFonts w:ascii="Segoe UI" w:hAnsi="Segoe UI" w:cs="Segoe UI"/>
          <w:color w:val="000000" w:themeColor="text1"/>
        </w:rPr>
        <w:t xml:space="preserve"> When reporting on efficiency gains, please try to provide quantitative examples.</w:t>
      </w:r>
    </w:p>
    <w:p w14:paraId="1F01F5AE" w14:textId="77777777" w:rsidR="00D34A1B" w:rsidRPr="00D353B8" w:rsidRDefault="00D34A1B" w:rsidP="00487CE0">
      <w:pPr>
        <w:pBdr>
          <w:bottom w:val="single" w:sz="12" w:space="1" w:color="auto"/>
        </w:pBdr>
        <w:spacing w:line="240" w:lineRule="auto"/>
        <w:rPr>
          <w:rFonts w:ascii="Segoe UI" w:hAnsi="Segoe UI" w:cs="Segoe UI"/>
          <w:i/>
        </w:rPr>
      </w:pPr>
    </w:p>
    <w:p w14:paraId="058B49D3" w14:textId="77777777" w:rsidR="00102A4B" w:rsidRPr="00D353B8" w:rsidRDefault="00102A4B" w:rsidP="00487CE0">
      <w:pPr>
        <w:pStyle w:val="Heading3"/>
        <w:numPr>
          <w:ilvl w:val="0"/>
          <w:numId w:val="7"/>
        </w:numPr>
        <w:spacing w:line="240" w:lineRule="auto"/>
        <w:rPr>
          <w:rFonts w:ascii="Segoe UI" w:hAnsi="Segoe UI" w:cs="Segoe UI"/>
        </w:rPr>
      </w:pPr>
      <w:r w:rsidRPr="00D353B8">
        <w:rPr>
          <w:rFonts w:ascii="Segoe UI" w:hAnsi="Segoe UI" w:cs="Segoe UI"/>
        </w:rPr>
        <w:t>Baseline (only in year 1)</w:t>
      </w:r>
      <w:bookmarkEnd w:id="37"/>
    </w:p>
    <w:p w14:paraId="4B9BCA8A" w14:textId="20B12161" w:rsidR="00102A4B" w:rsidRDefault="00102A4B" w:rsidP="00487CE0">
      <w:pPr>
        <w:spacing w:after="0" w:line="240" w:lineRule="auto"/>
        <w:rPr>
          <w:rFonts w:ascii="Segoe UI" w:hAnsi="Segoe UI" w:cs="Segoe UI"/>
        </w:rPr>
      </w:pPr>
      <w:r w:rsidRPr="00D353B8">
        <w:rPr>
          <w:rFonts w:ascii="Segoe UI" w:hAnsi="Segoe UI" w:cs="Segoe UI"/>
        </w:rPr>
        <w:t xml:space="preserve">Where did your organisation stand on the work stream and its commitments when the Grand Bargain </w:t>
      </w:r>
      <w:proofErr w:type="gramStart"/>
      <w:r w:rsidRPr="00D353B8">
        <w:rPr>
          <w:rFonts w:ascii="Segoe UI" w:hAnsi="Segoe UI" w:cs="Segoe UI"/>
        </w:rPr>
        <w:t>was signed</w:t>
      </w:r>
      <w:proofErr w:type="gramEnd"/>
      <w:r w:rsidRPr="00D353B8">
        <w:rPr>
          <w:rFonts w:ascii="Segoe UI" w:hAnsi="Segoe UI" w:cs="Segoe UI"/>
        </w:rPr>
        <w:t>?</w:t>
      </w:r>
    </w:p>
    <w:p w14:paraId="465A5A4F" w14:textId="73889C60" w:rsidR="002145CC" w:rsidRDefault="002145CC" w:rsidP="00487CE0">
      <w:pPr>
        <w:spacing w:after="0" w:line="240" w:lineRule="auto"/>
        <w:rPr>
          <w:rFonts w:ascii="Segoe UI" w:hAnsi="Segoe UI" w:cs="Segoe UI"/>
        </w:rPr>
      </w:pPr>
    </w:p>
    <w:p w14:paraId="5BDC8BA7" w14:textId="74C8CACC" w:rsidR="002145CC" w:rsidRDefault="002145CC" w:rsidP="002145CC">
      <w:pPr>
        <w:spacing w:after="0"/>
        <w:jc w:val="both"/>
      </w:pPr>
      <w:r w:rsidRPr="008913C4">
        <w:t xml:space="preserve">We find it extremely important that </w:t>
      </w:r>
      <w:r>
        <w:t>international aid organisations constantly seek</w:t>
      </w:r>
      <w:r w:rsidRPr="008913C4">
        <w:t xml:space="preserve"> solutions to operate more efficiently. </w:t>
      </w:r>
      <w:r>
        <w:t>Estonian Development-Cooperation and Humanitarian Aid Strategy sets goals for 4 years and it goes hand-in-hand with the results indicators for budget allocation. Multi-year planning and funding is also common for the bi-lateral humanitarian aid projects.</w:t>
      </w:r>
    </w:p>
    <w:p w14:paraId="5AE4039D" w14:textId="77777777" w:rsidR="002145CC" w:rsidRPr="00D353B8" w:rsidRDefault="002145CC" w:rsidP="00487CE0">
      <w:pPr>
        <w:spacing w:after="0" w:line="240" w:lineRule="auto"/>
        <w:rPr>
          <w:rFonts w:ascii="Segoe UI" w:hAnsi="Segoe UI" w:cs="Segoe UI"/>
        </w:rPr>
      </w:pPr>
    </w:p>
    <w:p w14:paraId="64F07245" w14:textId="77777777" w:rsidR="00102A4B" w:rsidRPr="00D353B8" w:rsidRDefault="00102A4B" w:rsidP="00487CE0">
      <w:pPr>
        <w:pStyle w:val="Heading3"/>
        <w:numPr>
          <w:ilvl w:val="0"/>
          <w:numId w:val="7"/>
        </w:numPr>
        <w:spacing w:line="240" w:lineRule="auto"/>
        <w:rPr>
          <w:rFonts w:ascii="Segoe UI" w:hAnsi="Segoe UI" w:cs="Segoe UI"/>
        </w:rPr>
      </w:pPr>
      <w:bookmarkStart w:id="38" w:name="_Toc479577199"/>
      <w:r w:rsidRPr="00D353B8">
        <w:rPr>
          <w:rFonts w:ascii="Segoe UI" w:hAnsi="Segoe UI" w:cs="Segoe UI"/>
        </w:rPr>
        <w:t>Progress to date</w:t>
      </w:r>
      <w:bookmarkEnd w:id="38"/>
      <w:r w:rsidRPr="00D353B8">
        <w:rPr>
          <w:rFonts w:ascii="Segoe UI" w:hAnsi="Segoe UI" w:cs="Segoe UI"/>
        </w:rPr>
        <w:t xml:space="preserve"> </w:t>
      </w:r>
    </w:p>
    <w:p w14:paraId="775CC084" w14:textId="0E38BB33" w:rsidR="00102A4B" w:rsidRDefault="00102A4B" w:rsidP="00487CE0">
      <w:pPr>
        <w:spacing w:after="0" w:line="240" w:lineRule="auto"/>
        <w:rPr>
          <w:rFonts w:ascii="Segoe UI" w:hAnsi="Segoe UI" w:cs="Segoe UI"/>
        </w:rPr>
      </w:pPr>
      <w:r w:rsidRPr="00D353B8">
        <w:rPr>
          <w:rFonts w:ascii="Segoe UI" w:hAnsi="Segoe UI" w:cs="Segoe UI"/>
        </w:rPr>
        <w:t>Which concrete actions have you taken (both internally and in cooperation with other signatories) to implement the commitments of the work stream?</w:t>
      </w:r>
      <w:r w:rsidR="00ED28E4" w:rsidRPr="00D353B8">
        <w:rPr>
          <w:rFonts w:ascii="Segoe UI" w:hAnsi="Segoe UI" w:cs="Segoe UI"/>
        </w:rPr>
        <w:t xml:space="preserve"> </w:t>
      </w:r>
    </w:p>
    <w:p w14:paraId="317241C2" w14:textId="3FD6786D" w:rsidR="002145CC" w:rsidRDefault="002145CC" w:rsidP="00487CE0">
      <w:pPr>
        <w:spacing w:after="0" w:line="240" w:lineRule="auto"/>
        <w:rPr>
          <w:rFonts w:ascii="Segoe UI" w:hAnsi="Segoe UI" w:cs="Segoe UI"/>
        </w:rPr>
      </w:pPr>
    </w:p>
    <w:p w14:paraId="5BF05D49" w14:textId="77777777" w:rsidR="002145CC" w:rsidRDefault="002145CC" w:rsidP="002145CC">
      <w:pPr>
        <w:spacing w:after="0"/>
        <w:jc w:val="both"/>
      </w:pPr>
      <w:r w:rsidRPr="008913C4">
        <w:t xml:space="preserve">Estonia </w:t>
      </w:r>
      <w:r>
        <w:t xml:space="preserve">makes its yearly non-earmarked transfers at the end of each year, in order to make the planning process more predictable. Aligned also with the Good Humanitarian </w:t>
      </w:r>
      <w:proofErr w:type="spellStart"/>
      <w:r>
        <w:t>Donorship</w:t>
      </w:r>
      <w:proofErr w:type="spellEnd"/>
      <w:r>
        <w:t xml:space="preserve"> standards.</w:t>
      </w:r>
    </w:p>
    <w:p w14:paraId="2F379FCC" w14:textId="77777777" w:rsidR="002145CC" w:rsidRDefault="002145CC" w:rsidP="002145CC">
      <w:pPr>
        <w:spacing w:after="0"/>
        <w:jc w:val="both"/>
      </w:pPr>
    </w:p>
    <w:p w14:paraId="03FA2CA1" w14:textId="4A41D3E3" w:rsidR="002145CC" w:rsidRDefault="002145CC" w:rsidP="002145CC">
      <w:pPr>
        <w:spacing w:after="0"/>
        <w:jc w:val="both"/>
      </w:pPr>
      <w:r>
        <w:t>Additional to the annual commitment to the international humanitarian organisations and programs (OCHA, UNCHR, UNICEF, CERF, WHO, WFO, ICRC, UNDAC), Estonia also supports longer-term project based activities</w:t>
      </w:r>
      <w:r w:rsidR="004F598B">
        <w:t xml:space="preserve"> (for example in </w:t>
      </w:r>
      <w:r w:rsidR="009630C8">
        <w:t>humanitarian</w:t>
      </w:r>
      <w:r w:rsidR="004F598B">
        <w:t xml:space="preserve"> innovation and prevention)</w:t>
      </w:r>
      <w:r>
        <w:t xml:space="preserve">. </w:t>
      </w:r>
      <w:proofErr w:type="gramStart"/>
      <w:r>
        <w:t>At the moment</w:t>
      </w:r>
      <w:proofErr w:type="gramEnd"/>
      <w:r>
        <w:t xml:space="preserve"> for example </w:t>
      </w:r>
      <w:r>
        <w:lastRenderedPageBreak/>
        <w:t>as a response to Syrian crisis in its neighbourhood countries</w:t>
      </w:r>
      <w:r w:rsidR="00602B4B">
        <w:t xml:space="preserve"> and the humanitarian crisis in Eastern-Ukraine</w:t>
      </w:r>
      <w:r>
        <w:t>.</w:t>
      </w:r>
    </w:p>
    <w:p w14:paraId="0A10F0D3" w14:textId="77777777" w:rsidR="00102A4B" w:rsidRPr="00D353B8" w:rsidRDefault="00102A4B" w:rsidP="00487CE0">
      <w:pPr>
        <w:pStyle w:val="Heading3"/>
        <w:spacing w:line="240" w:lineRule="auto"/>
        <w:rPr>
          <w:rFonts w:ascii="Segoe UI" w:hAnsi="Segoe UI" w:cs="Segoe UI"/>
        </w:rPr>
      </w:pPr>
      <w:bookmarkStart w:id="39" w:name="_Toc479577200"/>
      <w:r w:rsidRPr="00D353B8">
        <w:rPr>
          <w:rFonts w:ascii="Segoe UI" w:hAnsi="Segoe UI" w:cs="Segoe UI"/>
        </w:rPr>
        <w:t>Planned next steps</w:t>
      </w:r>
      <w:bookmarkEnd w:id="39"/>
      <w:r w:rsidRPr="00D353B8">
        <w:rPr>
          <w:rFonts w:ascii="Segoe UI" w:hAnsi="Segoe UI" w:cs="Segoe UI"/>
        </w:rPr>
        <w:t xml:space="preserve"> </w:t>
      </w:r>
    </w:p>
    <w:p w14:paraId="46F37670" w14:textId="6FE14D2E" w:rsidR="00102A4B" w:rsidRDefault="00102A4B" w:rsidP="00487CE0">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315AD2C0" w14:textId="34A2C8A8" w:rsidR="003F2BB3" w:rsidRDefault="003F2BB3" w:rsidP="00487CE0">
      <w:pPr>
        <w:spacing w:after="0" w:line="240" w:lineRule="auto"/>
        <w:rPr>
          <w:rFonts w:ascii="Segoe UI" w:hAnsi="Segoe UI" w:cs="Segoe UI"/>
          <w:b/>
        </w:rPr>
      </w:pPr>
    </w:p>
    <w:p w14:paraId="5842F8FE" w14:textId="2F75900A" w:rsidR="003F2BB3" w:rsidRPr="00442605" w:rsidRDefault="003F2BB3" w:rsidP="003F2BB3">
      <w:pPr>
        <w:spacing w:after="0"/>
        <w:jc w:val="both"/>
      </w:pPr>
      <w:r>
        <w:t xml:space="preserve">Estonia continues to support the goals for multi-year planning and funding to make its contribution predictable. We continue to fulfil our strategic cooperation with priority aid organisations. </w:t>
      </w:r>
      <w:r w:rsidR="00440F20">
        <w:t xml:space="preserve">With our bi-lateral humanitarian project </w:t>
      </w:r>
      <w:proofErr w:type="gramStart"/>
      <w:r w:rsidR="00440F20">
        <w:t>partners</w:t>
      </w:r>
      <w:proofErr w:type="gramEnd"/>
      <w:r w:rsidR="00440F20">
        <w:t xml:space="preserve"> we ease and harmonize the reporting requirements as much as</w:t>
      </w:r>
      <w:r w:rsidR="0049231A">
        <w:t xml:space="preserve"> </w:t>
      </w:r>
      <w:r w:rsidR="00440F20">
        <w:t>possible.</w:t>
      </w:r>
    </w:p>
    <w:p w14:paraId="414AAE9D" w14:textId="4523FF88" w:rsidR="00102A4B" w:rsidRPr="00D353B8" w:rsidRDefault="00102A4B" w:rsidP="00487CE0">
      <w:pPr>
        <w:pStyle w:val="Heading3"/>
        <w:spacing w:line="240" w:lineRule="auto"/>
        <w:rPr>
          <w:rFonts w:ascii="Segoe UI" w:hAnsi="Segoe UI" w:cs="Segoe UI"/>
        </w:rPr>
      </w:pPr>
      <w:bookmarkStart w:id="40" w:name="_Toc479577201"/>
      <w:r w:rsidRPr="00D353B8">
        <w:rPr>
          <w:rFonts w:ascii="Segoe UI" w:hAnsi="Segoe UI" w:cs="Segoe UI"/>
        </w:rPr>
        <w:t xml:space="preserve">Efficiency gains </w:t>
      </w:r>
      <w:r w:rsidR="00204187" w:rsidRPr="00D353B8">
        <w:rPr>
          <w:rFonts w:ascii="Segoe UI" w:hAnsi="Segoe UI" w:cs="Segoe UI"/>
        </w:rPr>
        <w:t xml:space="preserve"> </w:t>
      </w:r>
      <w:bookmarkEnd w:id="40"/>
    </w:p>
    <w:p w14:paraId="69199513" w14:textId="649B6A7B" w:rsidR="00102A4B" w:rsidRDefault="00102A4B" w:rsidP="00487CE0">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3950DC22" w14:textId="32BBE2D4" w:rsidR="00753B73" w:rsidRDefault="00753B73" w:rsidP="00487CE0">
      <w:pPr>
        <w:spacing w:after="0" w:line="240" w:lineRule="auto"/>
        <w:rPr>
          <w:rFonts w:ascii="Segoe UI" w:hAnsi="Segoe UI" w:cs="Segoe UI"/>
          <w:b/>
        </w:rPr>
      </w:pPr>
    </w:p>
    <w:p w14:paraId="288D7A56" w14:textId="344A8EE3" w:rsidR="00753B73" w:rsidRPr="00403E76" w:rsidRDefault="00753B73" w:rsidP="00753B73">
      <w:pPr>
        <w:spacing w:after="0"/>
        <w:jc w:val="both"/>
      </w:pPr>
      <w:r>
        <w:t xml:space="preserve">Predictable </w:t>
      </w:r>
      <w:r w:rsidR="0049231A">
        <w:t xml:space="preserve">and flexible </w:t>
      </w:r>
      <w:r>
        <w:t>budgeting and planning is more transparent and adds certainty to both the aid organization and the communities in need.</w:t>
      </w:r>
    </w:p>
    <w:p w14:paraId="6D04A91B" w14:textId="7FFB64E1" w:rsidR="00102A4B" w:rsidRPr="00D353B8" w:rsidRDefault="00102A4B" w:rsidP="00487CE0">
      <w:pPr>
        <w:pStyle w:val="Heading3"/>
        <w:spacing w:line="240" w:lineRule="auto"/>
        <w:rPr>
          <w:rFonts w:ascii="Segoe UI" w:hAnsi="Segoe UI" w:cs="Segoe UI"/>
        </w:rPr>
      </w:pPr>
      <w:bookmarkStart w:id="41" w:name="_Toc479577202"/>
      <w:r w:rsidRPr="00D353B8">
        <w:rPr>
          <w:rFonts w:ascii="Segoe UI" w:hAnsi="Segoe UI" w:cs="Segoe UI"/>
        </w:rPr>
        <w:t xml:space="preserve">Good practice and lessons learned </w:t>
      </w:r>
      <w:r w:rsidR="00204187" w:rsidRPr="00D353B8">
        <w:rPr>
          <w:rFonts w:ascii="Segoe UI" w:hAnsi="Segoe UI" w:cs="Segoe UI"/>
        </w:rPr>
        <w:t xml:space="preserve"> </w:t>
      </w:r>
      <w:bookmarkEnd w:id="41"/>
    </w:p>
    <w:p w14:paraId="66D86AB7" w14:textId="77777777" w:rsidR="00102A4B" w:rsidRPr="00D353B8" w:rsidRDefault="00102A4B" w:rsidP="00487CE0">
      <w:pPr>
        <w:spacing w:after="0" w:line="240" w:lineRule="auto"/>
        <w:rPr>
          <w:rFonts w:ascii="Segoe UI" w:hAnsi="Segoe UI" w:cs="Segoe UI"/>
        </w:rPr>
      </w:pPr>
      <w:r w:rsidRPr="00D353B8">
        <w:rPr>
          <w:rFonts w:ascii="Segoe UI" w:hAnsi="Segoe UI" w:cs="Segoe UI"/>
        </w:rPr>
        <w:t xml:space="preserve">Which concrete action(s) have had the most success (both internally and in cooperation with other signatories) to implement the commitments of the work stream? </w:t>
      </w:r>
      <w:proofErr w:type="gramStart"/>
      <w:r w:rsidRPr="00D353B8">
        <w:rPr>
          <w:rFonts w:ascii="Segoe UI" w:hAnsi="Segoe UI" w:cs="Segoe UI"/>
        </w:rPr>
        <w:t>And</w:t>
      </w:r>
      <w:proofErr w:type="gramEnd"/>
      <w:r w:rsidRPr="00D353B8">
        <w:rPr>
          <w:rFonts w:ascii="Segoe UI" w:hAnsi="Segoe UI" w:cs="Segoe UI"/>
        </w:rPr>
        <w:t xml:space="preserve"> why?</w:t>
      </w:r>
    </w:p>
    <w:p w14:paraId="1782DCB4" w14:textId="6765BA65" w:rsidR="001A7E4D" w:rsidRDefault="001A7E4D" w:rsidP="00487CE0">
      <w:pPr>
        <w:spacing w:after="0" w:line="240" w:lineRule="auto"/>
        <w:rPr>
          <w:rFonts w:ascii="Segoe UI" w:hAnsi="Segoe UI" w:cs="Segoe UI"/>
        </w:rPr>
      </w:pPr>
    </w:p>
    <w:p w14:paraId="6F9BC4CF" w14:textId="77777777" w:rsidR="005E47BC" w:rsidRPr="00403E76" w:rsidRDefault="005E47BC" w:rsidP="005E47BC">
      <w:pPr>
        <w:spacing w:after="0"/>
        <w:jc w:val="both"/>
      </w:pPr>
      <w:r w:rsidRPr="00403E76">
        <w:t>N/A</w:t>
      </w:r>
    </w:p>
    <w:p w14:paraId="44AC9ABE" w14:textId="77777777" w:rsidR="005E47BC" w:rsidRPr="00D353B8" w:rsidRDefault="005E47BC" w:rsidP="00487CE0">
      <w:pPr>
        <w:spacing w:after="0" w:line="240" w:lineRule="auto"/>
        <w:rPr>
          <w:rFonts w:ascii="Segoe UI" w:hAnsi="Segoe UI" w:cs="Segoe UI"/>
        </w:rPr>
      </w:pPr>
    </w:p>
    <w:p w14:paraId="3F38BDE1" w14:textId="7ED927C4" w:rsidR="00204187" w:rsidRPr="00D353B8" w:rsidRDefault="00102A4B" w:rsidP="00487CE0">
      <w:pPr>
        <w:pStyle w:val="Heading2"/>
        <w:spacing w:before="0" w:line="240" w:lineRule="auto"/>
        <w:rPr>
          <w:rFonts w:cs="Segoe UI"/>
          <w:szCs w:val="24"/>
        </w:rPr>
      </w:pPr>
      <w:bookmarkStart w:id="42" w:name="_Toc479577203"/>
      <w:r w:rsidRPr="00D353B8">
        <w:rPr>
          <w:rFonts w:cs="Segoe UI"/>
          <w:szCs w:val="24"/>
        </w:rPr>
        <w:lastRenderedPageBreak/>
        <w:t>Work stream 8 - Earmarking/flexibility</w:t>
      </w:r>
      <w:bookmarkEnd w:id="42"/>
    </w:p>
    <w:p w14:paraId="6BD791E5" w14:textId="77777777" w:rsidR="00204187" w:rsidRPr="00D353B8" w:rsidRDefault="00204187" w:rsidP="00487CE0">
      <w:pPr>
        <w:autoSpaceDE w:val="0"/>
        <w:autoSpaceDN w:val="0"/>
        <w:adjustRightInd w:val="0"/>
        <w:spacing w:after="0" w:line="240" w:lineRule="auto"/>
        <w:rPr>
          <w:rFonts w:ascii="Segoe UI" w:hAnsi="Segoe UI" w:cs="Segoe UI"/>
          <w:i/>
          <w:iCs/>
        </w:rPr>
      </w:pPr>
    </w:p>
    <w:p w14:paraId="091C8CFE" w14:textId="77777777" w:rsidR="00166879" w:rsidRPr="00D353B8" w:rsidRDefault="00166879"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 xml:space="preserve">Aid organisations and donors commit </w:t>
      </w:r>
      <w:proofErr w:type="gramStart"/>
      <w:r w:rsidRPr="00D353B8">
        <w:rPr>
          <w:rFonts w:ascii="Segoe UI" w:hAnsi="Segoe UI" w:cs="Segoe UI"/>
          <w:i/>
          <w:iCs/>
        </w:rPr>
        <w:t>to</w:t>
      </w:r>
      <w:proofErr w:type="gramEnd"/>
      <w:r w:rsidRPr="00D353B8">
        <w:rPr>
          <w:rFonts w:ascii="Segoe UI" w:hAnsi="Segoe UI" w:cs="Segoe UI"/>
          <w:i/>
          <w:iCs/>
        </w:rPr>
        <w:t>:</w:t>
      </w:r>
    </w:p>
    <w:p w14:paraId="4804FC98" w14:textId="77777777" w:rsidR="00204187" w:rsidRPr="00D353B8" w:rsidRDefault="00204187" w:rsidP="00487CE0">
      <w:pPr>
        <w:autoSpaceDE w:val="0"/>
        <w:autoSpaceDN w:val="0"/>
        <w:adjustRightInd w:val="0"/>
        <w:spacing w:after="0" w:line="240" w:lineRule="auto"/>
        <w:rPr>
          <w:rFonts w:ascii="Segoe UI" w:hAnsi="Segoe UI" w:cs="Segoe UI"/>
          <w:i/>
          <w:iCs/>
        </w:rPr>
      </w:pPr>
    </w:p>
    <w:p w14:paraId="35077246" w14:textId="184ACD22" w:rsidR="00166879" w:rsidRPr="00D353B8" w:rsidRDefault="00166879" w:rsidP="00487CE0">
      <w:pPr>
        <w:pStyle w:val="ListParagraph"/>
        <w:numPr>
          <w:ilvl w:val="0"/>
          <w:numId w:val="34"/>
        </w:numPr>
        <w:autoSpaceDE w:val="0"/>
        <w:autoSpaceDN w:val="0"/>
        <w:adjustRightInd w:val="0"/>
        <w:spacing w:after="0" w:line="240" w:lineRule="auto"/>
        <w:rPr>
          <w:rFonts w:ascii="Segoe UI" w:hAnsi="Segoe UI" w:cs="Segoe UI"/>
          <w:i/>
        </w:rPr>
      </w:pPr>
      <w:r w:rsidRPr="00D353B8">
        <w:rPr>
          <w:rFonts w:ascii="Segoe UI" w:hAnsi="Segoe UI" w:cs="Segoe UI"/>
          <w:i/>
        </w:rPr>
        <w:t xml:space="preserve">Jointly determine, </w:t>
      </w:r>
      <w:proofErr w:type="gramStart"/>
      <w:r w:rsidRPr="00D353B8">
        <w:rPr>
          <w:rFonts w:ascii="Segoe UI" w:hAnsi="Segoe UI" w:cs="Segoe UI"/>
          <w:i/>
        </w:rPr>
        <w:t>on an annual basis, the most effective and efficient way of reporting on</w:t>
      </w:r>
      <w:r w:rsidR="003B0FF1" w:rsidRPr="00D353B8">
        <w:rPr>
          <w:rFonts w:ascii="Segoe UI" w:hAnsi="Segoe UI" w:cs="Segoe UI"/>
          <w:i/>
        </w:rPr>
        <w:t xml:space="preserve"> </w:t>
      </w:r>
      <w:proofErr w:type="spellStart"/>
      <w:r w:rsidRPr="00D353B8">
        <w:rPr>
          <w:rFonts w:ascii="Segoe UI" w:hAnsi="Segoe UI" w:cs="Segoe UI"/>
          <w:i/>
        </w:rPr>
        <w:t>unearmarked</w:t>
      </w:r>
      <w:proofErr w:type="spellEnd"/>
      <w:r w:rsidRPr="00D353B8">
        <w:rPr>
          <w:rFonts w:ascii="Segoe UI" w:hAnsi="Segoe UI" w:cs="Segoe UI"/>
          <w:i/>
        </w:rPr>
        <w:t xml:space="preserve"> and softly earmarked funding and to initiate this reporting by the end of 2017</w:t>
      </w:r>
      <w:proofErr w:type="gramEnd"/>
      <w:r w:rsidRPr="00D353B8">
        <w:rPr>
          <w:rFonts w:ascii="Segoe UI" w:hAnsi="Segoe UI" w:cs="Segoe UI"/>
          <w:i/>
        </w:rPr>
        <w:t>.</w:t>
      </w:r>
    </w:p>
    <w:p w14:paraId="08AC60A1" w14:textId="77777777" w:rsidR="003B0FF1" w:rsidRPr="00D353B8" w:rsidRDefault="003B0FF1" w:rsidP="00487CE0">
      <w:pPr>
        <w:pStyle w:val="ListParagraph"/>
        <w:autoSpaceDE w:val="0"/>
        <w:autoSpaceDN w:val="0"/>
        <w:adjustRightInd w:val="0"/>
        <w:spacing w:after="0" w:line="240" w:lineRule="auto"/>
        <w:ind w:left="360"/>
        <w:rPr>
          <w:rFonts w:ascii="Segoe UI" w:hAnsi="Segoe UI" w:cs="Segoe UI"/>
          <w:i/>
        </w:rPr>
      </w:pPr>
    </w:p>
    <w:p w14:paraId="495AFAC5" w14:textId="6E00FD1D" w:rsidR="00166879" w:rsidRPr="00D353B8" w:rsidRDefault="00166879" w:rsidP="00487CE0">
      <w:pPr>
        <w:pStyle w:val="ListParagraph"/>
        <w:numPr>
          <w:ilvl w:val="0"/>
          <w:numId w:val="34"/>
        </w:numPr>
        <w:autoSpaceDE w:val="0"/>
        <w:autoSpaceDN w:val="0"/>
        <w:adjustRightInd w:val="0"/>
        <w:spacing w:after="0" w:line="240" w:lineRule="auto"/>
        <w:rPr>
          <w:rFonts w:ascii="Segoe UI" w:hAnsi="Segoe UI" w:cs="Segoe UI"/>
          <w:i/>
        </w:rPr>
      </w:pPr>
      <w:r w:rsidRPr="00D353B8">
        <w:rPr>
          <w:rFonts w:ascii="Segoe UI" w:hAnsi="Segoe UI" w:cs="Segoe UI"/>
          <w:i/>
        </w:rPr>
        <w:t>Reduce the degree of earmarking of funds contributed by governments and regional groups</w:t>
      </w:r>
      <w:r w:rsidR="003B0FF1" w:rsidRPr="00D353B8">
        <w:rPr>
          <w:rFonts w:ascii="Segoe UI" w:hAnsi="Segoe UI" w:cs="Segoe UI"/>
          <w:i/>
        </w:rPr>
        <w:t xml:space="preserve"> </w:t>
      </w:r>
      <w:r w:rsidRPr="00D353B8">
        <w:rPr>
          <w:rFonts w:ascii="Segoe UI" w:hAnsi="Segoe UI" w:cs="Segoe UI"/>
          <w:i/>
        </w:rPr>
        <w:t>who currently provide low levels of flexible finance. Aid organisations in turn commit to do</w:t>
      </w:r>
      <w:r w:rsidR="003B0FF1" w:rsidRPr="00D353B8">
        <w:rPr>
          <w:rFonts w:ascii="Segoe UI" w:hAnsi="Segoe UI" w:cs="Segoe UI"/>
          <w:i/>
        </w:rPr>
        <w:t xml:space="preserve"> </w:t>
      </w:r>
      <w:r w:rsidRPr="00D353B8">
        <w:rPr>
          <w:rFonts w:ascii="Segoe UI" w:hAnsi="Segoe UI" w:cs="Segoe UI"/>
          <w:i/>
        </w:rPr>
        <w:t>the same with their funding when channelling it through partners.</w:t>
      </w:r>
    </w:p>
    <w:p w14:paraId="405C10DD" w14:textId="77777777" w:rsidR="00204187" w:rsidRPr="00D353B8" w:rsidRDefault="00204187" w:rsidP="00487CE0">
      <w:pPr>
        <w:pStyle w:val="ListParagraph"/>
        <w:autoSpaceDE w:val="0"/>
        <w:autoSpaceDN w:val="0"/>
        <w:adjustRightInd w:val="0"/>
        <w:spacing w:after="0" w:line="240" w:lineRule="auto"/>
        <w:ind w:left="360"/>
        <w:rPr>
          <w:rFonts w:ascii="Segoe UI" w:hAnsi="Segoe UI" w:cs="Segoe UI"/>
          <w:i/>
        </w:rPr>
      </w:pPr>
    </w:p>
    <w:p w14:paraId="425330BB" w14:textId="77777777" w:rsidR="00166879" w:rsidRPr="00D353B8" w:rsidRDefault="00166879"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 xml:space="preserve">Aid organisations commit </w:t>
      </w:r>
      <w:proofErr w:type="gramStart"/>
      <w:r w:rsidRPr="00D353B8">
        <w:rPr>
          <w:rFonts w:ascii="Segoe UI" w:hAnsi="Segoe UI" w:cs="Segoe UI"/>
          <w:i/>
          <w:iCs/>
        </w:rPr>
        <w:t>to</w:t>
      </w:r>
      <w:proofErr w:type="gramEnd"/>
      <w:r w:rsidRPr="00D353B8">
        <w:rPr>
          <w:rFonts w:ascii="Segoe UI" w:hAnsi="Segoe UI" w:cs="Segoe UI"/>
          <w:i/>
          <w:iCs/>
        </w:rPr>
        <w:t>:</w:t>
      </w:r>
    </w:p>
    <w:p w14:paraId="66F0D659" w14:textId="77777777" w:rsidR="00204187" w:rsidRPr="00D353B8" w:rsidRDefault="00204187" w:rsidP="00487CE0">
      <w:pPr>
        <w:pStyle w:val="ListParagraph"/>
        <w:autoSpaceDE w:val="0"/>
        <w:autoSpaceDN w:val="0"/>
        <w:adjustRightInd w:val="0"/>
        <w:spacing w:after="0" w:line="240" w:lineRule="auto"/>
        <w:ind w:left="360"/>
        <w:rPr>
          <w:rFonts w:ascii="Segoe UI" w:hAnsi="Segoe UI" w:cs="Segoe UI"/>
          <w:i/>
          <w:iCs/>
        </w:rPr>
      </w:pPr>
    </w:p>
    <w:p w14:paraId="1B6FA0CF" w14:textId="63F1066B" w:rsidR="00166879" w:rsidRPr="00D353B8" w:rsidRDefault="00166879" w:rsidP="00487CE0">
      <w:pPr>
        <w:pStyle w:val="ListParagraph"/>
        <w:numPr>
          <w:ilvl w:val="0"/>
          <w:numId w:val="34"/>
        </w:numPr>
        <w:autoSpaceDE w:val="0"/>
        <w:autoSpaceDN w:val="0"/>
        <w:adjustRightInd w:val="0"/>
        <w:spacing w:after="0" w:line="240" w:lineRule="auto"/>
        <w:rPr>
          <w:rFonts w:ascii="Segoe UI" w:hAnsi="Segoe UI" w:cs="Segoe UI"/>
          <w:i/>
        </w:rPr>
      </w:pPr>
      <w:r w:rsidRPr="00D353B8">
        <w:rPr>
          <w:rFonts w:ascii="Segoe UI" w:hAnsi="Segoe UI" w:cs="Segoe UI"/>
          <w:i/>
        </w:rPr>
        <w:t>Be transparent and regularly share information with donors outlining the criteria for how</w:t>
      </w:r>
      <w:r w:rsidR="00204187" w:rsidRPr="00D353B8">
        <w:rPr>
          <w:rFonts w:ascii="Segoe UI" w:hAnsi="Segoe UI" w:cs="Segoe UI"/>
          <w:i/>
        </w:rPr>
        <w:t xml:space="preserve"> </w:t>
      </w:r>
      <w:r w:rsidRPr="00D353B8">
        <w:rPr>
          <w:rFonts w:ascii="Segoe UI" w:hAnsi="Segoe UI" w:cs="Segoe UI"/>
          <w:i/>
        </w:rPr>
        <w:t xml:space="preserve">core and </w:t>
      </w:r>
      <w:proofErr w:type="spellStart"/>
      <w:r w:rsidRPr="00D353B8">
        <w:rPr>
          <w:rFonts w:ascii="Segoe UI" w:hAnsi="Segoe UI" w:cs="Segoe UI"/>
          <w:i/>
        </w:rPr>
        <w:t>unearmarked</w:t>
      </w:r>
      <w:proofErr w:type="spellEnd"/>
      <w:r w:rsidRPr="00D353B8">
        <w:rPr>
          <w:rFonts w:ascii="Segoe UI" w:hAnsi="Segoe UI" w:cs="Segoe UI"/>
          <w:i/>
        </w:rPr>
        <w:t xml:space="preserve"> funding is allocated (for example, urgent needs, emergency</w:t>
      </w:r>
      <w:r w:rsidR="00204187" w:rsidRPr="00D353B8">
        <w:rPr>
          <w:rFonts w:ascii="Segoe UI" w:hAnsi="Segoe UI" w:cs="Segoe UI"/>
          <w:i/>
        </w:rPr>
        <w:t xml:space="preserve"> </w:t>
      </w:r>
      <w:r w:rsidRPr="00D353B8">
        <w:rPr>
          <w:rFonts w:ascii="Segoe UI" w:hAnsi="Segoe UI" w:cs="Segoe UI"/>
          <w:i/>
        </w:rPr>
        <w:t>preparedness, forgotten contexts, improved management)</w:t>
      </w:r>
    </w:p>
    <w:p w14:paraId="309025FE" w14:textId="77777777" w:rsidR="00204187" w:rsidRPr="00D353B8" w:rsidRDefault="00204187" w:rsidP="00487CE0">
      <w:pPr>
        <w:pStyle w:val="ListParagraph"/>
        <w:autoSpaceDE w:val="0"/>
        <w:autoSpaceDN w:val="0"/>
        <w:adjustRightInd w:val="0"/>
        <w:spacing w:after="0" w:line="240" w:lineRule="auto"/>
        <w:ind w:left="360"/>
        <w:rPr>
          <w:rFonts w:ascii="Segoe UI" w:hAnsi="Segoe UI" w:cs="Segoe UI"/>
          <w:i/>
        </w:rPr>
      </w:pPr>
    </w:p>
    <w:p w14:paraId="4DC0B821" w14:textId="6ED864FA" w:rsidR="00166879" w:rsidRPr="00D353B8" w:rsidRDefault="00166879" w:rsidP="00487CE0">
      <w:pPr>
        <w:pStyle w:val="ListParagraph"/>
        <w:numPr>
          <w:ilvl w:val="0"/>
          <w:numId w:val="34"/>
        </w:numPr>
        <w:autoSpaceDE w:val="0"/>
        <w:autoSpaceDN w:val="0"/>
        <w:adjustRightInd w:val="0"/>
        <w:spacing w:after="0" w:line="240" w:lineRule="auto"/>
        <w:rPr>
          <w:rFonts w:ascii="Segoe UI" w:hAnsi="Segoe UI" w:cs="Segoe UI"/>
          <w:i/>
        </w:rPr>
      </w:pPr>
      <w:r w:rsidRPr="00D353B8">
        <w:rPr>
          <w:rFonts w:ascii="Segoe UI" w:hAnsi="Segoe UI" w:cs="Segoe UI"/>
          <w:i/>
        </w:rPr>
        <w:t xml:space="preserve">Increase the visibility of </w:t>
      </w:r>
      <w:proofErr w:type="spellStart"/>
      <w:r w:rsidRPr="00D353B8">
        <w:rPr>
          <w:rFonts w:ascii="Segoe UI" w:hAnsi="Segoe UI" w:cs="Segoe UI"/>
          <w:i/>
        </w:rPr>
        <w:t>unearmarked</w:t>
      </w:r>
      <w:proofErr w:type="spellEnd"/>
      <w:r w:rsidRPr="00D353B8">
        <w:rPr>
          <w:rFonts w:ascii="Segoe UI" w:hAnsi="Segoe UI" w:cs="Segoe UI"/>
          <w:i/>
        </w:rPr>
        <w:t xml:space="preserve"> and softly earmarked funding, thereby recognising the</w:t>
      </w:r>
      <w:r w:rsidR="00204187" w:rsidRPr="00D353B8">
        <w:rPr>
          <w:rFonts w:ascii="Segoe UI" w:hAnsi="Segoe UI" w:cs="Segoe UI"/>
          <w:i/>
        </w:rPr>
        <w:t xml:space="preserve"> </w:t>
      </w:r>
      <w:r w:rsidRPr="00D353B8">
        <w:rPr>
          <w:rFonts w:ascii="Segoe UI" w:hAnsi="Segoe UI" w:cs="Segoe UI"/>
          <w:i/>
        </w:rPr>
        <w:t>contribution made by donors.</w:t>
      </w:r>
    </w:p>
    <w:p w14:paraId="7EA6CC5E" w14:textId="77777777" w:rsidR="00204187" w:rsidRPr="00D353B8" w:rsidRDefault="00204187" w:rsidP="00487CE0">
      <w:pPr>
        <w:autoSpaceDE w:val="0"/>
        <w:autoSpaceDN w:val="0"/>
        <w:adjustRightInd w:val="0"/>
        <w:spacing w:after="0" w:line="240" w:lineRule="auto"/>
        <w:rPr>
          <w:rFonts w:ascii="Segoe UI" w:hAnsi="Segoe UI" w:cs="Segoe UI"/>
          <w:i/>
        </w:rPr>
      </w:pPr>
    </w:p>
    <w:p w14:paraId="75649A02" w14:textId="77777777" w:rsidR="00166879" w:rsidRPr="00D353B8" w:rsidRDefault="00166879"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 xml:space="preserve">Donors commit </w:t>
      </w:r>
      <w:proofErr w:type="gramStart"/>
      <w:r w:rsidRPr="00D353B8">
        <w:rPr>
          <w:rFonts w:ascii="Segoe UI" w:hAnsi="Segoe UI" w:cs="Segoe UI"/>
          <w:i/>
          <w:iCs/>
        </w:rPr>
        <w:t>to</w:t>
      </w:r>
      <w:proofErr w:type="gramEnd"/>
      <w:r w:rsidRPr="00D353B8">
        <w:rPr>
          <w:rFonts w:ascii="Segoe UI" w:hAnsi="Segoe UI" w:cs="Segoe UI"/>
          <w:i/>
          <w:iCs/>
        </w:rPr>
        <w:t>:</w:t>
      </w:r>
    </w:p>
    <w:p w14:paraId="0B900C2F" w14:textId="77777777" w:rsidR="00204187" w:rsidRPr="00D353B8" w:rsidRDefault="00204187" w:rsidP="00487CE0">
      <w:pPr>
        <w:autoSpaceDE w:val="0"/>
        <w:autoSpaceDN w:val="0"/>
        <w:adjustRightInd w:val="0"/>
        <w:spacing w:after="0" w:line="240" w:lineRule="auto"/>
        <w:rPr>
          <w:rFonts w:ascii="Segoe UI" w:hAnsi="Segoe UI" w:cs="Segoe UI"/>
          <w:i/>
          <w:iCs/>
        </w:rPr>
      </w:pPr>
    </w:p>
    <w:p w14:paraId="1A2F110B" w14:textId="769E78D3" w:rsidR="00166879" w:rsidRPr="00D353B8" w:rsidRDefault="00166879" w:rsidP="00487CE0">
      <w:pPr>
        <w:pStyle w:val="ListParagraph"/>
        <w:numPr>
          <w:ilvl w:val="0"/>
          <w:numId w:val="34"/>
        </w:numPr>
        <w:autoSpaceDE w:val="0"/>
        <w:autoSpaceDN w:val="0"/>
        <w:adjustRightInd w:val="0"/>
        <w:spacing w:after="0" w:line="240" w:lineRule="auto"/>
        <w:rPr>
          <w:rFonts w:ascii="Segoe UI" w:hAnsi="Segoe UI" w:cs="Segoe UI"/>
          <w:i/>
        </w:rPr>
      </w:pPr>
      <w:r w:rsidRPr="00D353B8">
        <w:rPr>
          <w:rFonts w:ascii="Segoe UI" w:hAnsi="Segoe UI" w:cs="Segoe UI"/>
          <w:i/>
        </w:rPr>
        <w:t>Progressively reduce the earmarking of their humanitarian contributions. The aim is to aspire</w:t>
      </w:r>
      <w:r w:rsidR="00204187" w:rsidRPr="00D353B8">
        <w:rPr>
          <w:rFonts w:ascii="Segoe UI" w:hAnsi="Segoe UI" w:cs="Segoe UI"/>
          <w:i/>
        </w:rPr>
        <w:t xml:space="preserve"> </w:t>
      </w:r>
      <w:r w:rsidRPr="00D353B8">
        <w:rPr>
          <w:rFonts w:ascii="Segoe UI" w:hAnsi="Segoe UI" w:cs="Segoe UI"/>
          <w:i/>
        </w:rPr>
        <w:t xml:space="preserve">to achieve a global target of 30 per cent of humanitarian contributions that is </w:t>
      </w:r>
      <w:proofErr w:type="gramStart"/>
      <w:r w:rsidRPr="00D353B8">
        <w:rPr>
          <w:rFonts w:ascii="Segoe UI" w:hAnsi="Segoe UI" w:cs="Segoe UI"/>
          <w:i/>
        </w:rPr>
        <w:t>non</w:t>
      </w:r>
      <w:proofErr w:type="gramEnd"/>
      <w:r w:rsidR="00204187" w:rsidRPr="00D353B8">
        <w:rPr>
          <w:rFonts w:ascii="Segoe UI" w:hAnsi="Segoe UI" w:cs="Segoe UI"/>
          <w:i/>
        </w:rPr>
        <w:t xml:space="preserve"> </w:t>
      </w:r>
      <w:r w:rsidRPr="00D353B8">
        <w:rPr>
          <w:rFonts w:ascii="Segoe UI" w:hAnsi="Segoe UI" w:cs="Segoe UI"/>
          <w:i/>
        </w:rPr>
        <w:t>earmarked</w:t>
      </w:r>
      <w:r w:rsidR="00204187" w:rsidRPr="00D353B8">
        <w:rPr>
          <w:rFonts w:ascii="Segoe UI" w:hAnsi="Segoe UI" w:cs="Segoe UI"/>
          <w:i/>
        </w:rPr>
        <w:t xml:space="preserve"> </w:t>
      </w:r>
      <w:r w:rsidRPr="00D353B8">
        <w:rPr>
          <w:rFonts w:ascii="Segoe UI" w:hAnsi="Segoe UI" w:cs="Segoe UI"/>
          <w:i/>
        </w:rPr>
        <w:t>or softly earmarked by 2020</w:t>
      </w:r>
      <w:r w:rsidR="00204187" w:rsidRPr="00D353B8">
        <w:rPr>
          <w:rStyle w:val="FootnoteReference"/>
          <w:rFonts w:ascii="Segoe UI" w:hAnsi="Segoe UI" w:cs="Segoe UI"/>
          <w:i/>
        </w:rPr>
        <w:footnoteReference w:id="4"/>
      </w:r>
      <w:r w:rsidRPr="00D353B8">
        <w:rPr>
          <w:rFonts w:ascii="Segoe UI" w:hAnsi="Segoe UI" w:cs="Segoe UI"/>
          <w:i/>
        </w:rPr>
        <w:t>.</w:t>
      </w:r>
    </w:p>
    <w:p w14:paraId="2D63009A" w14:textId="77777777" w:rsidR="00204187" w:rsidRPr="00D353B8" w:rsidRDefault="00204187" w:rsidP="00487CE0">
      <w:pPr>
        <w:pBdr>
          <w:bottom w:val="single" w:sz="12" w:space="1" w:color="auto"/>
        </w:pBdr>
        <w:spacing w:line="240" w:lineRule="auto"/>
        <w:rPr>
          <w:rFonts w:ascii="Segoe UI" w:hAnsi="Segoe UI" w:cs="Segoe UI"/>
          <w:i/>
        </w:rPr>
      </w:pPr>
    </w:p>
    <w:p w14:paraId="60001A77" w14:textId="454B9CB3" w:rsidR="00204187" w:rsidRPr="00D353B8" w:rsidRDefault="00E52799" w:rsidP="00487CE0">
      <w:pPr>
        <w:autoSpaceDE w:val="0"/>
        <w:autoSpaceDN w:val="0"/>
        <w:adjustRightInd w:val="0"/>
        <w:spacing w:after="0" w:line="240" w:lineRule="auto"/>
        <w:rPr>
          <w:rFonts w:ascii="Segoe UI" w:hAnsi="Segoe UI" w:cs="Segoe UI"/>
        </w:rPr>
      </w:pPr>
      <w:bookmarkStart w:id="43" w:name="_Toc479577204"/>
      <w:r w:rsidRPr="00D353B8">
        <w:rPr>
          <w:rFonts w:ascii="Segoe UI" w:hAnsi="Segoe UI" w:cs="Segoe UI"/>
          <w:b/>
          <w:bCs/>
          <w:iCs/>
        </w:rPr>
        <w:t xml:space="preserve">Earmarking/flexibility </w:t>
      </w:r>
      <w:r w:rsidR="00223925" w:rsidRPr="00D353B8">
        <w:rPr>
          <w:rFonts w:ascii="Segoe UI" w:hAnsi="Segoe UI" w:cs="Segoe UI"/>
          <w:b/>
          <w:bCs/>
          <w:iCs/>
        </w:rPr>
        <w:t>w</w:t>
      </w:r>
      <w:r w:rsidR="00204187" w:rsidRPr="00D353B8">
        <w:rPr>
          <w:rFonts w:ascii="Segoe UI" w:hAnsi="Segoe UI" w:cs="Segoe UI"/>
          <w:b/>
          <w:bCs/>
          <w:iCs/>
        </w:rPr>
        <w:t xml:space="preserve">ork stream co-conveners reporting </w:t>
      </w:r>
      <w:proofErr w:type="gramStart"/>
      <w:r w:rsidR="00204187" w:rsidRPr="00D353B8">
        <w:rPr>
          <w:rFonts w:ascii="Segoe UI" w:hAnsi="Segoe UI" w:cs="Segoe UI"/>
          <w:b/>
          <w:bCs/>
          <w:iCs/>
        </w:rPr>
        <w:t>request:</w:t>
      </w:r>
      <w:r w:rsidR="00204187" w:rsidRPr="00D353B8">
        <w:rPr>
          <w:rFonts w:ascii="Segoe UI" w:hAnsi="Segoe UI" w:cs="Segoe UI"/>
          <w:bCs/>
          <w:iCs/>
        </w:rPr>
        <w:t xml:space="preserve"> </w:t>
      </w:r>
      <w:r w:rsidRPr="00D353B8">
        <w:rPr>
          <w:rFonts w:ascii="Segoe UI" w:hAnsi="Segoe UI" w:cs="Segoe UI"/>
        </w:rPr>
        <w:t>P</w:t>
      </w:r>
      <w:r w:rsidR="00204187" w:rsidRPr="00D353B8">
        <w:rPr>
          <w:rFonts w:ascii="Segoe UI" w:hAnsi="Segoe UI" w:cs="Segoe UI"/>
        </w:rPr>
        <w:t>lease</w:t>
      </w:r>
      <w:proofErr w:type="gramEnd"/>
      <w:r w:rsidR="00204187" w:rsidRPr="00D353B8">
        <w:rPr>
          <w:rFonts w:ascii="Segoe UI" w:hAnsi="Segoe UI" w:cs="Segoe UI"/>
        </w:rPr>
        <w:t xml:space="preserve"> specify if possible the percentages of 2017 vs 2016 of: </w:t>
      </w:r>
    </w:p>
    <w:p w14:paraId="3C086CF5" w14:textId="77777777" w:rsidR="00204187" w:rsidRPr="00D353B8" w:rsidRDefault="00204187" w:rsidP="00487CE0">
      <w:pPr>
        <w:autoSpaceDE w:val="0"/>
        <w:autoSpaceDN w:val="0"/>
        <w:adjustRightInd w:val="0"/>
        <w:spacing w:after="0" w:line="240" w:lineRule="auto"/>
        <w:rPr>
          <w:rFonts w:ascii="Segoe UI" w:hAnsi="Segoe UI" w:cs="Segoe UI"/>
        </w:rPr>
      </w:pPr>
    </w:p>
    <w:p w14:paraId="7F041E12" w14:textId="77777777" w:rsidR="00204187" w:rsidRPr="00D353B8" w:rsidRDefault="00204187" w:rsidP="00487CE0">
      <w:pPr>
        <w:pStyle w:val="ListParagraph"/>
        <w:numPr>
          <w:ilvl w:val="0"/>
          <w:numId w:val="37"/>
        </w:numPr>
        <w:autoSpaceDE w:val="0"/>
        <w:autoSpaceDN w:val="0"/>
        <w:adjustRightInd w:val="0"/>
        <w:spacing w:after="0" w:line="240" w:lineRule="auto"/>
        <w:rPr>
          <w:rFonts w:ascii="Segoe UI" w:hAnsi="Segoe UI" w:cs="Segoe UI"/>
          <w:bCs/>
          <w:iCs/>
        </w:rPr>
      </w:pPr>
      <w:proofErr w:type="spellStart"/>
      <w:r w:rsidRPr="00D353B8">
        <w:rPr>
          <w:rFonts w:ascii="Segoe UI" w:hAnsi="Segoe UI" w:cs="Segoe UI"/>
        </w:rPr>
        <w:t>Unearmarked</w:t>
      </w:r>
      <w:proofErr w:type="spellEnd"/>
      <w:r w:rsidRPr="00D353B8">
        <w:rPr>
          <w:rFonts w:ascii="Segoe UI" w:hAnsi="Segoe UI" w:cs="Segoe UI"/>
        </w:rPr>
        <w:t xml:space="preserve"> contributions (given/received) </w:t>
      </w:r>
    </w:p>
    <w:p w14:paraId="5C028662" w14:textId="77777777" w:rsidR="00204187" w:rsidRPr="00D353B8" w:rsidRDefault="00204187" w:rsidP="00487CE0">
      <w:pPr>
        <w:pStyle w:val="ListParagraph"/>
        <w:numPr>
          <w:ilvl w:val="0"/>
          <w:numId w:val="37"/>
        </w:numPr>
        <w:autoSpaceDE w:val="0"/>
        <w:autoSpaceDN w:val="0"/>
        <w:adjustRightInd w:val="0"/>
        <w:spacing w:after="0" w:line="240" w:lineRule="auto"/>
        <w:rPr>
          <w:rFonts w:ascii="Segoe UI" w:hAnsi="Segoe UI" w:cs="Segoe UI"/>
          <w:bCs/>
          <w:iCs/>
        </w:rPr>
      </w:pPr>
      <w:r w:rsidRPr="00D353B8">
        <w:rPr>
          <w:rFonts w:ascii="Segoe UI" w:hAnsi="Segoe UI" w:cs="Segoe UI"/>
        </w:rPr>
        <w:t xml:space="preserve">Softly earmarked contributions (given/received) </w:t>
      </w:r>
    </w:p>
    <w:p w14:paraId="67EA4261" w14:textId="77777777" w:rsidR="00204187" w:rsidRPr="00D353B8" w:rsidRDefault="00204187" w:rsidP="00487CE0">
      <w:pPr>
        <w:pStyle w:val="ListParagraph"/>
        <w:numPr>
          <w:ilvl w:val="0"/>
          <w:numId w:val="37"/>
        </w:numPr>
        <w:autoSpaceDE w:val="0"/>
        <w:autoSpaceDN w:val="0"/>
        <w:adjustRightInd w:val="0"/>
        <w:spacing w:after="0" w:line="240" w:lineRule="auto"/>
        <w:rPr>
          <w:rFonts w:ascii="Segoe UI" w:hAnsi="Segoe UI" w:cs="Segoe UI"/>
          <w:bCs/>
          <w:iCs/>
        </w:rPr>
      </w:pPr>
      <w:r w:rsidRPr="00D353B8">
        <w:rPr>
          <w:rFonts w:ascii="Segoe UI" w:hAnsi="Segoe UI" w:cs="Segoe UI"/>
        </w:rPr>
        <w:t xml:space="preserve">Country earmarked contributions (given/received) </w:t>
      </w:r>
    </w:p>
    <w:p w14:paraId="210168D8" w14:textId="3282EBA4" w:rsidR="00204187" w:rsidRPr="00D353B8" w:rsidRDefault="00204187" w:rsidP="00487CE0">
      <w:pPr>
        <w:pStyle w:val="ListParagraph"/>
        <w:numPr>
          <w:ilvl w:val="0"/>
          <w:numId w:val="37"/>
        </w:numPr>
        <w:autoSpaceDE w:val="0"/>
        <w:autoSpaceDN w:val="0"/>
        <w:adjustRightInd w:val="0"/>
        <w:spacing w:after="0" w:line="240" w:lineRule="auto"/>
        <w:rPr>
          <w:rFonts w:ascii="Segoe UI" w:hAnsi="Segoe UI" w:cs="Segoe UI"/>
          <w:bCs/>
          <w:iCs/>
        </w:rPr>
      </w:pPr>
      <w:r w:rsidRPr="00D353B8">
        <w:rPr>
          <w:rFonts w:ascii="Segoe UI" w:hAnsi="Segoe UI" w:cs="Segoe UI"/>
        </w:rPr>
        <w:t xml:space="preserve">Tightly earmarked contributions </w:t>
      </w:r>
      <w:r w:rsidR="00FE60CA" w:rsidRPr="00D353B8">
        <w:rPr>
          <w:rFonts w:ascii="Segoe UI" w:hAnsi="Segoe UI" w:cs="Segoe UI"/>
        </w:rPr>
        <w:t>(given/received)</w:t>
      </w:r>
    </w:p>
    <w:p w14:paraId="3BFABF0F" w14:textId="77777777" w:rsidR="00204187" w:rsidRPr="00D353B8" w:rsidRDefault="00204187" w:rsidP="00487CE0">
      <w:pPr>
        <w:pBdr>
          <w:bottom w:val="single" w:sz="12" w:space="1" w:color="auto"/>
        </w:pBdr>
        <w:spacing w:line="240" w:lineRule="auto"/>
        <w:rPr>
          <w:rFonts w:ascii="Segoe UI" w:hAnsi="Segoe UI" w:cs="Segoe UI"/>
          <w:i/>
        </w:rPr>
      </w:pPr>
    </w:p>
    <w:p w14:paraId="5ED7AC02" w14:textId="77777777" w:rsidR="00102A4B" w:rsidRPr="00D353B8" w:rsidRDefault="00102A4B" w:rsidP="00487CE0">
      <w:pPr>
        <w:pStyle w:val="Heading3"/>
        <w:numPr>
          <w:ilvl w:val="0"/>
          <w:numId w:val="8"/>
        </w:numPr>
        <w:spacing w:line="240" w:lineRule="auto"/>
        <w:rPr>
          <w:rFonts w:ascii="Segoe UI" w:hAnsi="Segoe UI" w:cs="Segoe UI"/>
        </w:rPr>
      </w:pPr>
      <w:r w:rsidRPr="00D353B8">
        <w:rPr>
          <w:rFonts w:ascii="Segoe UI" w:hAnsi="Segoe UI" w:cs="Segoe UI"/>
        </w:rPr>
        <w:t>Baseline (only in year 1)</w:t>
      </w:r>
      <w:bookmarkEnd w:id="43"/>
    </w:p>
    <w:p w14:paraId="6B044222" w14:textId="5AAF0A66" w:rsidR="00D26407" w:rsidRDefault="00102A4B" w:rsidP="00487CE0">
      <w:pPr>
        <w:spacing w:after="0" w:line="240" w:lineRule="auto"/>
        <w:rPr>
          <w:rFonts w:ascii="Segoe UI" w:hAnsi="Segoe UI" w:cs="Segoe UI"/>
        </w:rPr>
      </w:pPr>
      <w:r w:rsidRPr="00D353B8">
        <w:rPr>
          <w:rFonts w:ascii="Segoe UI" w:hAnsi="Segoe UI" w:cs="Segoe UI"/>
        </w:rPr>
        <w:t xml:space="preserve">Where did your organisation stand on the work stream and its commitments when the Grand Bargain </w:t>
      </w:r>
      <w:proofErr w:type="gramStart"/>
      <w:r w:rsidRPr="00D353B8">
        <w:rPr>
          <w:rFonts w:ascii="Segoe UI" w:hAnsi="Segoe UI" w:cs="Segoe UI"/>
        </w:rPr>
        <w:t>was signed</w:t>
      </w:r>
      <w:proofErr w:type="gramEnd"/>
      <w:r w:rsidRPr="00D353B8">
        <w:rPr>
          <w:rFonts w:ascii="Segoe UI" w:hAnsi="Segoe UI" w:cs="Segoe UI"/>
        </w:rPr>
        <w:t>?</w:t>
      </w:r>
      <w:r w:rsidR="008244B1" w:rsidRPr="00D353B8">
        <w:rPr>
          <w:rFonts w:ascii="Segoe UI" w:hAnsi="Segoe UI" w:cs="Segoe UI"/>
        </w:rPr>
        <w:t xml:space="preserve"> </w:t>
      </w:r>
    </w:p>
    <w:p w14:paraId="082EDE13" w14:textId="6D337993" w:rsidR="00A91CF2" w:rsidRDefault="00A91CF2" w:rsidP="00487CE0">
      <w:pPr>
        <w:spacing w:after="0" w:line="240" w:lineRule="auto"/>
        <w:rPr>
          <w:rFonts w:ascii="Segoe UI" w:hAnsi="Segoe UI" w:cs="Segoe UI"/>
        </w:rPr>
      </w:pPr>
    </w:p>
    <w:p w14:paraId="7A7BB688" w14:textId="5525AE0D" w:rsidR="00A91CF2" w:rsidRDefault="00A91CF2" w:rsidP="00A91CF2">
      <w:pPr>
        <w:spacing w:after="0"/>
        <w:jc w:val="both"/>
        <w:rPr>
          <w:b/>
        </w:rPr>
      </w:pPr>
      <w:r w:rsidRPr="00CC2452">
        <w:rPr>
          <w:b/>
        </w:rPr>
        <w:t xml:space="preserve">2015 non-earmarked </w:t>
      </w:r>
      <w:r w:rsidRPr="004534F1">
        <w:t>core contribution for 14</w:t>
      </w:r>
      <w:proofErr w:type="gramStart"/>
      <w:r w:rsidRPr="004534F1">
        <w:t>,3</w:t>
      </w:r>
      <w:proofErr w:type="gramEnd"/>
      <w:r w:rsidRPr="004534F1">
        <w:t xml:space="preserve"> %</w:t>
      </w:r>
      <w:r>
        <w:t xml:space="preserve"> of the total humanitarian aid.</w:t>
      </w:r>
      <w:r w:rsidR="004534F1">
        <w:t xml:space="preserve"> </w:t>
      </w:r>
      <w:r w:rsidRPr="004534F1">
        <w:t>In 2016 Estonian non-earmarked core contributions reached to 14</w:t>
      </w:r>
      <w:proofErr w:type="gramStart"/>
      <w:r w:rsidRPr="004534F1">
        <w:t>,8</w:t>
      </w:r>
      <w:proofErr w:type="gramEnd"/>
      <w:r w:rsidRPr="004534F1">
        <w:t xml:space="preserve"> %  in proportion to the overall funding portfolio.</w:t>
      </w:r>
      <w:r w:rsidRPr="0076031E">
        <w:rPr>
          <w:b/>
        </w:rPr>
        <w:t xml:space="preserve"> </w:t>
      </w:r>
    </w:p>
    <w:p w14:paraId="0518A110" w14:textId="5258EB3B" w:rsidR="0036353E" w:rsidRPr="00CE775C" w:rsidRDefault="004534F1" w:rsidP="0036353E">
      <w:pPr>
        <w:spacing w:after="0"/>
        <w:jc w:val="both"/>
      </w:pPr>
      <w:r w:rsidRPr="00CC2452">
        <w:rPr>
          <w:b/>
        </w:rPr>
        <w:t xml:space="preserve">2015 </w:t>
      </w:r>
      <w:r>
        <w:rPr>
          <w:b/>
        </w:rPr>
        <w:t xml:space="preserve">Estonian </w:t>
      </w:r>
      <w:r w:rsidRPr="00CC2452">
        <w:rPr>
          <w:b/>
        </w:rPr>
        <w:t>softly earmarked donation was 0</w:t>
      </w:r>
      <w:proofErr w:type="gramStart"/>
      <w:r w:rsidRPr="00CC2452">
        <w:rPr>
          <w:b/>
        </w:rPr>
        <w:t>,4</w:t>
      </w:r>
      <w:proofErr w:type="gramEnd"/>
      <w:r w:rsidRPr="00CC2452">
        <w:rPr>
          <w:b/>
        </w:rPr>
        <w:t>%</w:t>
      </w:r>
      <w:r>
        <w:t xml:space="preserve"> i.e. 160 000 EUR to OCHA activities in ROMENA region</w:t>
      </w:r>
      <w:r w:rsidRPr="00CC2452">
        <w:t>.</w:t>
      </w:r>
      <w:r>
        <w:t xml:space="preserve"> Whereas </w:t>
      </w:r>
      <w:r w:rsidRPr="004534F1">
        <w:t>i</w:t>
      </w:r>
      <w:r w:rsidR="0036353E" w:rsidRPr="004534F1">
        <w:t>n 2016 Estonian softly earmarked contribution was raised to 17% from 0</w:t>
      </w:r>
      <w:proofErr w:type="gramStart"/>
      <w:r w:rsidR="0036353E" w:rsidRPr="004534F1">
        <w:t>,4</w:t>
      </w:r>
      <w:proofErr w:type="gramEnd"/>
      <w:r w:rsidR="0036353E" w:rsidRPr="004534F1">
        <w:t>% 2015.</w:t>
      </w:r>
      <w:r w:rsidR="0036353E">
        <w:rPr>
          <w:b/>
        </w:rPr>
        <w:t xml:space="preserve"> </w:t>
      </w:r>
      <w:r w:rsidR="0036353E" w:rsidRPr="00CE775C">
        <w:lastRenderedPageBreak/>
        <w:t xml:space="preserve">These were mainly contributions under the </w:t>
      </w:r>
      <w:r w:rsidR="0036353E">
        <w:t>2016</w:t>
      </w:r>
      <w:r w:rsidR="0036353E" w:rsidRPr="00CE775C">
        <w:t xml:space="preserve"> Syrian pledge </w:t>
      </w:r>
      <w:r w:rsidR="0036353E">
        <w:t xml:space="preserve">via UNICEF, WFP, UNHCR, </w:t>
      </w:r>
      <w:proofErr w:type="gramStart"/>
      <w:r w:rsidR="0036353E">
        <w:t>OCHA</w:t>
      </w:r>
      <w:proofErr w:type="gramEnd"/>
      <w:r w:rsidR="0036353E">
        <w:t xml:space="preserve"> to </w:t>
      </w:r>
      <w:r>
        <w:t xml:space="preserve">the </w:t>
      </w:r>
      <w:r w:rsidR="00E96BB9">
        <w:t>neighbouring</w:t>
      </w:r>
      <w:r>
        <w:t xml:space="preserve"> countries hosting Syrian refugees</w:t>
      </w:r>
      <w:r w:rsidR="0036353E">
        <w:t>.</w:t>
      </w:r>
    </w:p>
    <w:p w14:paraId="08D26949" w14:textId="77777777" w:rsidR="00102A4B" w:rsidRPr="00D353B8" w:rsidRDefault="00102A4B" w:rsidP="00487CE0">
      <w:pPr>
        <w:pStyle w:val="Heading3"/>
        <w:spacing w:line="240" w:lineRule="auto"/>
        <w:rPr>
          <w:rFonts w:ascii="Segoe UI" w:hAnsi="Segoe UI" w:cs="Segoe UI"/>
        </w:rPr>
      </w:pPr>
      <w:bookmarkStart w:id="44" w:name="_Toc479577205"/>
      <w:r w:rsidRPr="00D353B8">
        <w:rPr>
          <w:rFonts w:ascii="Segoe UI" w:hAnsi="Segoe UI" w:cs="Segoe UI"/>
        </w:rPr>
        <w:t>Progress to date</w:t>
      </w:r>
      <w:bookmarkEnd w:id="44"/>
      <w:r w:rsidRPr="00D353B8">
        <w:rPr>
          <w:rFonts w:ascii="Segoe UI" w:hAnsi="Segoe UI" w:cs="Segoe UI"/>
        </w:rPr>
        <w:t xml:space="preserve"> </w:t>
      </w:r>
    </w:p>
    <w:p w14:paraId="115888F1" w14:textId="2D68965C" w:rsidR="00E973D3" w:rsidRDefault="00102A4B" w:rsidP="00487CE0">
      <w:pPr>
        <w:spacing w:after="0" w:line="240" w:lineRule="auto"/>
        <w:rPr>
          <w:rFonts w:ascii="Segoe UI" w:hAnsi="Segoe UI" w:cs="Segoe UI"/>
        </w:rPr>
      </w:pPr>
      <w:r w:rsidRPr="00D353B8">
        <w:rPr>
          <w:rFonts w:ascii="Segoe UI" w:hAnsi="Segoe UI" w:cs="Segoe UI"/>
        </w:rPr>
        <w:t>Which concrete actions have you taken (both internally and in cooperation with other signatories) to implement the commitments of the work stream?</w:t>
      </w:r>
      <w:r w:rsidR="00ED28E4" w:rsidRPr="00D353B8">
        <w:rPr>
          <w:rFonts w:ascii="Segoe UI" w:hAnsi="Segoe UI" w:cs="Segoe UI"/>
        </w:rPr>
        <w:t xml:space="preserve"> </w:t>
      </w:r>
    </w:p>
    <w:p w14:paraId="205D25FC" w14:textId="1433230F" w:rsidR="00A91CF2" w:rsidRDefault="00A91CF2" w:rsidP="00487CE0">
      <w:pPr>
        <w:spacing w:after="0" w:line="240" w:lineRule="auto"/>
        <w:rPr>
          <w:rFonts w:ascii="Segoe UI" w:hAnsi="Segoe UI" w:cs="Segoe UI"/>
        </w:rPr>
      </w:pPr>
    </w:p>
    <w:p w14:paraId="1BA3D70F" w14:textId="047FF92B" w:rsidR="00A91CF2" w:rsidRDefault="00A91CF2" w:rsidP="00A91CF2">
      <w:pPr>
        <w:spacing w:after="0"/>
        <w:jc w:val="both"/>
        <w:rPr>
          <w:b/>
        </w:rPr>
      </w:pPr>
      <w:r>
        <w:rPr>
          <w:b/>
        </w:rPr>
        <w:t>In 2017</w:t>
      </w:r>
      <w:r w:rsidRPr="00103860">
        <w:rPr>
          <w:b/>
        </w:rPr>
        <w:t xml:space="preserve"> Estonian non-earmarked core contributions </w:t>
      </w:r>
      <w:r w:rsidR="002802A8">
        <w:rPr>
          <w:b/>
        </w:rPr>
        <w:t>were</w:t>
      </w:r>
      <w:r>
        <w:t xml:space="preserve"> </w:t>
      </w:r>
      <w:r w:rsidR="002802A8" w:rsidRPr="002802A8">
        <w:rPr>
          <w:b/>
        </w:rPr>
        <w:t>13</w:t>
      </w:r>
      <w:proofErr w:type="gramStart"/>
      <w:r w:rsidR="002802A8" w:rsidRPr="002802A8">
        <w:rPr>
          <w:b/>
        </w:rPr>
        <w:t>,32</w:t>
      </w:r>
      <w:proofErr w:type="gramEnd"/>
      <w:r w:rsidRPr="002802A8">
        <w:rPr>
          <w:b/>
        </w:rPr>
        <w:t xml:space="preserve"> %</w:t>
      </w:r>
      <w:r w:rsidRPr="0076031E">
        <w:rPr>
          <w:b/>
        </w:rPr>
        <w:t xml:space="preserve"> in proportion to the overall funding portfolio. </w:t>
      </w:r>
    </w:p>
    <w:p w14:paraId="760C7C8D" w14:textId="77777777" w:rsidR="00E96E31" w:rsidRPr="00103860" w:rsidRDefault="00E96E31" w:rsidP="00E96E31">
      <w:pPr>
        <w:spacing w:after="0"/>
        <w:jc w:val="both"/>
      </w:pPr>
      <w:r>
        <w:t>20 000 € UNDAC</w:t>
      </w:r>
    </w:p>
    <w:p w14:paraId="58132628" w14:textId="77777777" w:rsidR="00E96E31" w:rsidRPr="00103860" w:rsidRDefault="00E96E31" w:rsidP="00E96E31">
      <w:pPr>
        <w:spacing w:after="0"/>
        <w:jc w:val="both"/>
      </w:pPr>
      <w:r>
        <w:t>80 000 € UNHCR</w:t>
      </w:r>
    </w:p>
    <w:p w14:paraId="71ABACF6" w14:textId="77777777" w:rsidR="00E96E31" w:rsidRPr="00103860" w:rsidRDefault="00E96E31" w:rsidP="00E96E31">
      <w:pPr>
        <w:spacing w:after="0"/>
        <w:jc w:val="both"/>
      </w:pPr>
      <w:r w:rsidRPr="00103860">
        <w:t>100 000 €</w:t>
      </w:r>
      <w:r>
        <w:t xml:space="preserve"> </w:t>
      </w:r>
      <w:r w:rsidRPr="00103860">
        <w:t xml:space="preserve">ICRC </w:t>
      </w:r>
    </w:p>
    <w:p w14:paraId="621750CD" w14:textId="77777777" w:rsidR="00E96E31" w:rsidRPr="00103860" w:rsidRDefault="00E96E31" w:rsidP="00E96E31">
      <w:pPr>
        <w:spacing w:after="0"/>
        <w:jc w:val="both"/>
      </w:pPr>
      <w:r>
        <w:t>100 000 € CERF</w:t>
      </w:r>
    </w:p>
    <w:p w14:paraId="3383B6FE" w14:textId="77777777" w:rsidR="00E96E31" w:rsidRPr="00103860" w:rsidRDefault="00E96E31" w:rsidP="00E96E31">
      <w:pPr>
        <w:spacing w:after="0"/>
        <w:jc w:val="both"/>
      </w:pPr>
      <w:r>
        <w:t xml:space="preserve">50 000 € </w:t>
      </w:r>
      <w:r w:rsidRPr="00103860">
        <w:t>WHO</w:t>
      </w:r>
    </w:p>
    <w:p w14:paraId="5F10050A" w14:textId="77777777" w:rsidR="00E96E31" w:rsidRPr="00103860" w:rsidRDefault="00E96E31" w:rsidP="00E96E31">
      <w:pPr>
        <w:spacing w:after="0"/>
        <w:jc w:val="both"/>
      </w:pPr>
      <w:r>
        <w:t xml:space="preserve">80 000 € </w:t>
      </w:r>
      <w:r w:rsidRPr="00103860">
        <w:t>UNRWA</w:t>
      </w:r>
    </w:p>
    <w:p w14:paraId="4F92D987" w14:textId="4730CEA5" w:rsidR="00E96E31" w:rsidRDefault="00E96E31" w:rsidP="00E96E31">
      <w:pPr>
        <w:spacing w:after="0"/>
        <w:jc w:val="both"/>
      </w:pPr>
      <w:r>
        <w:t xml:space="preserve">Total: </w:t>
      </w:r>
      <w:r w:rsidR="002802A8">
        <w:t>450</w:t>
      </w:r>
      <w:r w:rsidR="0036353E">
        <w:t> </w:t>
      </w:r>
      <w:r w:rsidR="002802A8">
        <w:t>000</w:t>
      </w:r>
      <w:r w:rsidRPr="00103860">
        <w:t>€</w:t>
      </w:r>
    </w:p>
    <w:p w14:paraId="3674680F" w14:textId="728D88A1" w:rsidR="0036353E" w:rsidRDefault="0036353E" w:rsidP="00E96E31">
      <w:pPr>
        <w:spacing w:after="0"/>
        <w:jc w:val="both"/>
      </w:pPr>
    </w:p>
    <w:p w14:paraId="24C7EC89" w14:textId="77777777" w:rsidR="00EE316C" w:rsidRDefault="0036353E" w:rsidP="000347D3">
      <w:pPr>
        <w:spacing w:after="0"/>
        <w:jc w:val="both"/>
        <w:rPr>
          <w:b/>
        </w:rPr>
      </w:pPr>
      <w:r>
        <w:rPr>
          <w:b/>
        </w:rPr>
        <w:t xml:space="preserve">In </w:t>
      </w:r>
      <w:proofErr w:type="gramStart"/>
      <w:r>
        <w:rPr>
          <w:b/>
        </w:rPr>
        <w:t>2017</w:t>
      </w:r>
      <w:proofErr w:type="gramEnd"/>
      <w:r w:rsidRPr="00660CA6">
        <w:rPr>
          <w:b/>
        </w:rPr>
        <w:t xml:space="preserve"> Estonia</w:t>
      </w:r>
      <w:r>
        <w:rPr>
          <w:b/>
        </w:rPr>
        <w:t xml:space="preserve">n softly earmarked contribution </w:t>
      </w:r>
      <w:r w:rsidR="00952D7D">
        <w:rPr>
          <w:b/>
        </w:rPr>
        <w:t xml:space="preserve">remained at </w:t>
      </w:r>
      <w:r w:rsidR="00952D7D" w:rsidRPr="00952D7D">
        <w:rPr>
          <w:b/>
        </w:rPr>
        <w:t>17</w:t>
      </w:r>
      <w:r w:rsidRPr="00952D7D">
        <w:rPr>
          <w:b/>
        </w:rPr>
        <w:t xml:space="preserve"> %.</w:t>
      </w:r>
      <w:r>
        <w:rPr>
          <w:b/>
        </w:rPr>
        <w:t xml:space="preserve"> </w:t>
      </w:r>
      <w:bookmarkStart w:id="45" w:name="_Toc479577206"/>
    </w:p>
    <w:p w14:paraId="3289FED6" w14:textId="049D6212" w:rsidR="000347D3" w:rsidRDefault="00EE316C" w:rsidP="000347D3">
      <w:pPr>
        <w:spacing w:after="0"/>
        <w:jc w:val="both"/>
        <w:rPr>
          <w:b/>
        </w:rPr>
      </w:pPr>
      <w:r>
        <w:rPr>
          <w:b/>
        </w:rPr>
        <w:t xml:space="preserve">Country earmarked contributions given was ca 60% </w:t>
      </w:r>
      <w:r w:rsidRPr="00EE316C">
        <w:t>(including different country donor pledges).</w:t>
      </w:r>
    </w:p>
    <w:p w14:paraId="30B3F3EA" w14:textId="20522E7E" w:rsidR="00102A4B" w:rsidRPr="000347D3" w:rsidRDefault="00102A4B" w:rsidP="000347D3">
      <w:pPr>
        <w:pStyle w:val="Heading3"/>
      </w:pPr>
      <w:r w:rsidRPr="000347D3">
        <w:t>Planned next steps</w:t>
      </w:r>
      <w:bookmarkEnd w:id="45"/>
      <w:r w:rsidRPr="000347D3">
        <w:t xml:space="preserve"> </w:t>
      </w:r>
    </w:p>
    <w:p w14:paraId="3BB39646" w14:textId="18E6BF06" w:rsidR="00520FF4" w:rsidRDefault="00102A4B" w:rsidP="00487CE0">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673AFF47" w14:textId="019E61FB" w:rsidR="0036353E" w:rsidRDefault="0036353E" w:rsidP="00487CE0">
      <w:pPr>
        <w:spacing w:after="0" w:line="240" w:lineRule="auto"/>
        <w:rPr>
          <w:rFonts w:ascii="Segoe UI" w:hAnsi="Segoe UI" w:cs="Segoe UI"/>
          <w:b/>
        </w:rPr>
      </w:pPr>
    </w:p>
    <w:p w14:paraId="069C9FA6" w14:textId="77777777" w:rsidR="0036353E" w:rsidRDefault="0036353E" w:rsidP="0036353E">
      <w:pPr>
        <w:spacing w:after="0"/>
        <w:jc w:val="both"/>
        <w:rPr>
          <w:rFonts w:cs="Arial"/>
          <w:sz w:val="24"/>
          <w:szCs w:val="24"/>
          <w:lang w:val="en-US"/>
        </w:rPr>
      </w:pPr>
      <w:r w:rsidRPr="00655826">
        <w:t xml:space="preserve">Estonia supports the </w:t>
      </w:r>
      <w:r w:rsidRPr="00655826">
        <w:rPr>
          <w:rFonts w:cs="Arial"/>
          <w:sz w:val="24"/>
          <w:szCs w:val="24"/>
          <w:lang w:val="en-US"/>
        </w:rPr>
        <w:t>flexible funding</w:t>
      </w:r>
      <w:r>
        <w:rPr>
          <w:rFonts w:cs="Arial"/>
          <w:sz w:val="24"/>
          <w:szCs w:val="24"/>
          <w:lang w:val="en-US"/>
        </w:rPr>
        <w:t>, if the trust and transparency is there also from the international aid organization side.</w:t>
      </w:r>
    </w:p>
    <w:p w14:paraId="41A55339" w14:textId="77777777" w:rsidR="0036353E" w:rsidRDefault="0036353E" w:rsidP="0036353E">
      <w:pPr>
        <w:spacing w:after="0"/>
        <w:jc w:val="both"/>
        <w:rPr>
          <w:rFonts w:cs="Arial"/>
          <w:sz w:val="24"/>
          <w:szCs w:val="24"/>
          <w:lang w:val="en-US"/>
        </w:rPr>
      </w:pPr>
      <w:r>
        <w:rPr>
          <w:rFonts w:cs="Arial"/>
          <w:sz w:val="24"/>
          <w:szCs w:val="24"/>
          <w:lang w:val="en-US"/>
        </w:rPr>
        <w:t xml:space="preserve">We appreciate also light reporting or overview of the core contribution, that could be useful also for the Estonian </w:t>
      </w:r>
      <w:proofErr w:type="gramStart"/>
      <w:r>
        <w:rPr>
          <w:rFonts w:cs="Arial"/>
          <w:sz w:val="24"/>
          <w:szCs w:val="24"/>
          <w:lang w:val="en-US"/>
        </w:rPr>
        <w:t>tax-payers</w:t>
      </w:r>
      <w:proofErr w:type="gramEnd"/>
      <w:r>
        <w:rPr>
          <w:rFonts w:cs="Arial"/>
          <w:sz w:val="24"/>
          <w:szCs w:val="24"/>
          <w:lang w:val="en-US"/>
        </w:rPr>
        <w:t xml:space="preserve"> and advocacy messages.</w:t>
      </w:r>
    </w:p>
    <w:p w14:paraId="7398E095" w14:textId="40131B72" w:rsidR="00102A4B" w:rsidRPr="00D353B8" w:rsidRDefault="00102A4B" w:rsidP="00487CE0">
      <w:pPr>
        <w:pStyle w:val="Heading3"/>
        <w:spacing w:line="240" w:lineRule="auto"/>
        <w:rPr>
          <w:rFonts w:ascii="Segoe UI" w:hAnsi="Segoe UI" w:cs="Segoe UI"/>
        </w:rPr>
      </w:pPr>
      <w:bookmarkStart w:id="46" w:name="_Toc479577207"/>
      <w:r w:rsidRPr="00D353B8">
        <w:rPr>
          <w:rFonts w:ascii="Segoe UI" w:hAnsi="Segoe UI" w:cs="Segoe UI"/>
        </w:rPr>
        <w:t xml:space="preserve">Efficiency gains </w:t>
      </w:r>
      <w:r w:rsidR="00204187" w:rsidRPr="00D353B8">
        <w:rPr>
          <w:rFonts w:ascii="Segoe UI" w:hAnsi="Segoe UI" w:cs="Segoe UI"/>
        </w:rPr>
        <w:t xml:space="preserve"> </w:t>
      </w:r>
      <w:bookmarkEnd w:id="46"/>
    </w:p>
    <w:p w14:paraId="730332E6" w14:textId="0E3AED01" w:rsidR="00102A4B" w:rsidRDefault="00102A4B" w:rsidP="00487CE0">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41656994" w14:textId="77777777" w:rsidR="00B51389" w:rsidRPr="00403E76" w:rsidRDefault="00B51389" w:rsidP="00B51389">
      <w:pPr>
        <w:spacing w:after="0"/>
        <w:jc w:val="both"/>
      </w:pPr>
      <w:r w:rsidRPr="00403E76">
        <w:t>N/A</w:t>
      </w:r>
    </w:p>
    <w:p w14:paraId="7F10FAB3" w14:textId="73124FCB" w:rsidR="00102A4B" w:rsidRPr="00D353B8" w:rsidRDefault="00102A4B" w:rsidP="00487CE0">
      <w:pPr>
        <w:pStyle w:val="Heading3"/>
        <w:spacing w:line="240" w:lineRule="auto"/>
        <w:rPr>
          <w:rFonts w:ascii="Segoe UI" w:hAnsi="Segoe UI" w:cs="Segoe UI"/>
        </w:rPr>
      </w:pPr>
      <w:bookmarkStart w:id="47" w:name="_Toc479577208"/>
      <w:r w:rsidRPr="00D353B8">
        <w:rPr>
          <w:rFonts w:ascii="Segoe UI" w:hAnsi="Segoe UI" w:cs="Segoe UI"/>
        </w:rPr>
        <w:t xml:space="preserve">Good practices and lessons learned </w:t>
      </w:r>
      <w:r w:rsidR="00204187" w:rsidRPr="00D353B8">
        <w:rPr>
          <w:rFonts w:ascii="Segoe UI" w:hAnsi="Segoe UI" w:cs="Segoe UI"/>
        </w:rPr>
        <w:t xml:space="preserve"> </w:t>
      </w:r>
      <w:bookmarkEnd w:id="47"/>
    </w:p>
    <w:p w14:paraId="496EA05C" w14:textId="29791C1E" w:rsidR="00102A4B" w:rsidRDefault="00102A4B" w:rsidP="00487CE0">
      <w:pPr>
        <w:spacing w:after="0" w:line="240" w:lineRule="auto"/>
        <w:rPr>
          <w:rFonts w:ascii="Segoe UI" w:hAnsi="Segoe UI" w:cs="Segoe UI"/>
        </w:rPr>
      </w:pPr>
      <w:r w:rsidRPr="00D353B8">
        <w:rPr>
          <w:rFonts w:ascii="Segoe UI" w:hAnsi="Segoe UI" w:cs="Segoe UI"/>
        </w:rPr>
        <w:t xml:space="preserve">Which concrete action(s) have had the most success (both internally and in cooperation with other signatories) to implement the commitments of the work stream? </w:t>
      </w:r>
      <w:proofErr w:type="gramStart"/>
      <w:r w:rsidRPr="00D353B8">
        <w:rPr>
          <w:rFonts w:ascii="Segoe UI" w:hAnsi="Segoe UI" w:cs="Segoe UI"/>
        </w:rPr>
        <w:t>And</w:t>
      </w:r>
      <w:proofErr w:type="gramEnd"/>
      <w:r w:rsidRPr="00D353B8">
        <w:rPr>
          <w:rFonts w:ascii="Segoe UI" w:hAnsi="Segoe UI" w:cs="Segoe UI"/>
        </w:rPr>
        <w:t xml:space="preserve"> why?</w:t>
      </w:r>
    </w:p>
    <w:p w14:paraId="23461C18" w14:textId="77777777" w:rsidR="00B51389" w:rsidRPr="00403E76" w:rsidRDefault="00B51389" w:rsidP="00B51389">
      <w:pPr>
        <w:spacing w:after="0"/>
        <w:jc w:val="both"/>
      </w:pPr>
      <w:r w:rsidRPr="00403E76">
        <w:t>N/A</w:t>
      </w:r>
    </w:p>
    <w:p w14:paraId="26387FB8" w14:textId="77777777" w:rsidR="00B51389" w:rsidRPr="00D353B8" w:rsidRDefault="00B51389" w:rsidP="00487CE0">
      <w:pPr>
        <w:spacing w:after="0" w:line="240" w:lineRule="auto"/>
        <w:rPr>
          <w:rFonts w:ascii="Segoe UI" w:hAnsi="Segoe UI" w:cs="Segoe UI"/>
        </w:rPr>
      </w:pPr>
    </w:p>
    <w:p w14:paraId="340AC2AA" w14:textId="77777777" w:rsidR="00102A4B" w:rsidRPr="00D353B8" w:rsidRDefault="00102A4B" w:rsidP="00487CE0">
      <w:pPr>
        <w:pStyle w:val="Heading2"/>
        <w:spacing w:before="0" w:line="240" w:lineRule="auto"/>
        <w:rPr>
          <w:rFonts w:cs="Segoe UI"/>
          <w:szCs w:val="24"/>
        </w:rPr>
      </w:pPr>
      <w:bookmarkStart w:id="48" w:name="_Toc479577209"/>
      <w:r w:rsidRPr="00D353B8">
        <w:rPr>
          <w:rFonts w:cs="Segoe UI"/>
          <w:szCs w:val="24"/>
        </w:rPr>
        <w:lastRenderedPageBreak/>
        <w:t>Work stream 9 – Reporting requirements</w:t>
      </w:r>
      <w:bookmarkEnd w:id="48"/>
    </w:p>
    <w:p w14:paraId="4C47EE80" w14:textId="77777777" w:rsidR="003B0FF1" w:rsidRPr="00D353B8" w:rsidRDefault="003B0FF1" w:rsidP="00487CE0">
      <w:pPr>
        <w:autoSpaceDE w:val="0"/>
        <w:autoSpaceDN w:val="0"/>
        <w:adjustRightInd w:val="0"/>
        <w:spacing w:after="0" w:line="240" w:lineRule="auto"/>
        <w:rPr>
          <w:rFonts w:ascii="Segoe UI" w:hAnsi="Segoe UI" w:cs="Segoe UI"/>
          <w:i/>
          <w:iCs/>
        </w:rPr>
      </w:pPr>
    </w:p>
    <w:p w14:paraId="5CD885A4" w14:textId="77777777" w:rsidR="00166879" w:rsidRPr="00D353B8" w:rsidRDefault="00166879"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 xml:space="preserve">Aid organisations and donors commit </w:t>
      </w:r>
      <w:proofErr w:type="gramStart"/>
      <w:r w:rsidRPr="00D353B8">
        <w:rPr>
          <w:rFonts w:ascii="Segoe UI" w:hAnsi="Segoe UI" w:cs="Segoe UI"/>
          <w:i/>
          <w:iCs/>
        </w:rPr>
        <w:t>to</w:t>
      </w:r>
      <w:proofErr w:type="gramEnd"/>
      <w:r w:rsidRPr="00D353B8">
        <w:rPr>
          <w:rFonts w:ascii="Segoe UI" w:hAnsi="Segoe UI" w:cs="Segoe UI"/>
          <w:i/>
          <w:iCs/>
        </w:rPr>
        <w:t>:</w:t>
      </w:r>
    </w:p>
    <w:p w14:paraId="7E95839E" w14:textId="77777777" w:rsidR="003B0FF1" w:rsidRPr="00D353B8" w:rsidRDefault="003B0FF1" w:rsidP="00487CE0">
      <w:pPr>
        <w:autoSpaceDE w:val="0"/>
        <w:autoSpaceDN w:val="0"/>
        <w:adjustRightInd w:val="0"/>
        <w:spacing w:after="0" w:line="240" w:lineRule="auto"/>
        <w:rPr>
          <w:rFonts w:ascii="Segoe UI" w:hAnsi="Segoe UI" w:cs="Segoe UI"/>
          <w:i/>
          <w:iCs/>
        </w:rPr>
      </w:pPr>
    </w:p>
    <w:p w14:paraId="76B01716" w14:textId="5FEAE845" w:rsidR="00166879" w:rsidRPr="00D353B8" w:rsidRDefault="00166879" w:rsidP="00487CE0">
      <w:pPr>
        <w:pStyle w:val="ListParagraph"/>
        <w:numPr>
          <w:ilvl w:val="0"/>
          <w:numId w:val="39"/>
        </w:numPr>
        <w:autoSpaceDE w:val="0"/>
        <w:autoSpaceDN w:val="0"/>
        <w:adjustRightInd w:val="0"/>
        <w:spacing w:after="0" w:line="240" w:lineRule="auto"/>
        <w:rPr>
          <w:rFonts w:ascii="Segoe UI" w:hAnsi="Segoe UI" w:cs="Segoe UI"/>
          <w:i/>
        </w:rPr>
      </w:pPr>
      <w:r w:rsidRPr="00D353B8">
        <w:rPr>
          <w:rFonts w:ascii="Segoe UI" w:hAnsi="Segoe UI" w:cs="Segoe UI"/>
          <w:i/>
        </w:rPr>
        <w:t>Simplify and harmonise reporting requirements by the end of 2018 by reducing its volume,</w:t>
      </w:r>
      <w:r w:rsidR="003B0FF1" w:rsidRPr="00D353B8">
        <w:rPr>
          <w:rFonts w:ascii="Segoe UI" w:hAnsi="Segoe UI" w:cs="Segoe UI"/>
          <w:i/>
        </w:rPr>
        <w:t xml:space="preserve"> </w:t>
      </w:r>
      <w:r w:rsidRPr="00D353B8">
        <w:rPr>
          <w:rFonts w:ascii="Segoe UI" w:hAnsi="Segoe UI" w:cs="Segoe UI"/>
          <w:i/>
        </w:rPr>
        <w:t>jointly deciding on common terminology, identifying core requirements and developing a</w:t>
      </w:r>
      <w:r w:rsidR="003B0FF1" w:rsidRPr="00D353B8">
        <w:rPr>
          <w:rFonts w:ascii="Segoe UI" w:hAnsi="Segoe UI" w:cs="Segoe UI"/>
          <w:i/>
        </w:rPr>
        <w:t xml:space="preserve"> </w:t>
      </w:r>
      <w:r w:rsidRPr="00D353B8">
        <w:rPr>
          <w:rFonts w:ascii="Segoe UI" w:hAnsi="Segoe UI" w:cs="Segoe UI"/>
          <w:i/>
        </w:rPr>
        <w:t>common report structure.</w:t>
      </w:r>
    </w:p>
    <w:p w14:paraId="51DD7B3A" w14:textId="77777777" w:rsidR="003B0FF1" w:rsidRPr="00D353B8" w:rsidRDefault="003B0FF1" w:rsidP="00487CE0">
      <w:pPr>
        <w:pStyle w:val="ListParagraph"/>
        <w:autoSpaceDE w:val="0"/>
        <w:autoSpaceDN w:val="0"/>
        <w:adjustRightInd w:val="0"/>
        <w:spacing w:after="0" w:line="240" w:lineRule="auto"/>
        <w:ind w:left="360"/>
        <w:rPr>
          <w:rFonts w:ascii="Segoe UI" w:hAnsi="Segoe UI" w:cs="Segoe UI"/>
          <w:i/>
        </w:rPr>
      </w:pPr>
    </w:p>
    <w:p w14:paraId="20A3BFDE" w14:textId="6F54F232" w:rsidR="003B0FF1" w:rsidRPr="00D353B8" w:rsidRDefault="00166879" w:rsidP="00487CE0">
      <w:pPr>
        <w:pStyle w:val="ListParagraph"/>
        <w:numPr>
          <w:ilvl w:val="0"/>
          <w:numId w:val="39"/>
        </w:numPr>
        <w:autoSpaceDE w:val="0"/>
        <w:autoSpaceDN w:val="0"/>
        <w:adjustRightInd w:val="0"/>
        <w:spacing w:after="0" w:line="240" w:lineRule="auto"/>
        <w:rPr>
          <w:rFonts w:ascii="Segoe UI" w:hAnsi="Segoe UI" w:cs="Segoe UI"/>
          <w:i/>
        </w:rPr>
      </w:pPr>
      <w:r w:rsidRPr="00D353B8">
        <w:rPr>
          <w:rFonts w:ascii="Segoe UI" w:hAnsi="Segoe UI" w:cs="Segoe UI"/>
          <w:i/>
        </w:rPr>
        <w:t>Invest in technology and reporting systems to enable better access to information.</w:t>
      </w:r>
    </w:p>
    <w:p w14:paraId="1BCCF370" w14:textId="77777777" w:rsidR="003B0FF1" w:rsidRPr="00D353B8" w:rsidRDefault="003B0FF1" w:rsidP="00487CE0">
      <w:pPr>
        <w:pStyle w:val="ListParagraph"/>
        <w:autoSpaceDE w:val="0"/>
        <w:autoSpaceDN w:val="0"/>
        <w:adjustRightInd w:val="0"/>
        <w:spacing w:after="0" w:line="240" w:lineRule="auto"/>
        <w:ind w:left="360"/>
        <w:rPr>
          <w:rFonts w:ascii="Segoe UI" w:hAnsi="Segoe UI" w:cs="Segoe UI"/>
          <w:i/>
        </w:rPr>
      </w:pPr>
    </w:p>
    <w:p w14:paraId="29ABA287" w14:textId="2D3C6205" w:rsidR="00FE6452" w:rsidRPr="00D353B8" w:rsidRDefault="00166879" w:rsidP="00487CE0">
      <w:pPr>
        <w:pStyle w:val="ListParagraph"/>
        <w:numPr>
          <w:ilvl w:val="0"/>
          <w:numId w:val="39"/>
        </w:numPr>
        <w:autoSpaceDE w:val="0"/>
        <w:autoSpaceDN w:val="0"/>
        <w:adjustRightInd w:val="0"/>
        <w:spacing w:after="0" w:line="240" w:lineRule="auto"/>
        <w:rPr>
          <w:rFonts w:ascii="Segoe UI" w:hAnsi="Segoe UI" w:cs="Segoe UI"/>
          <w:i/>
        </w:rPr>
      </w:pPr>
      <w:r w:rsidRPr="00D353B8">
        <w:rPr>
          <w:rFonts w:ascii="Segoe UI" w:hAnsi="Segoe UI" w:cs="Segoe UI"/>
          <w:i/>
        </w:rPr>
        <w:t>Enhance the quality of reporting to better capture results, enable learning and increase the</w:t>
      </w:r>
      <w:r w:rsidR="003B0FF1" w:rsidRPr="00D353B8">
        <w:rPr>
          <w:rFonts w:ascii="Segoe UI" w:hAnsi="Segoe UI" w:cs="Segoe UI"/>
          <w:i/>
        </w:rPr>
        <w:t xml:space="preserve"> </w:t>
      </w:r>
      <w:r w:rsidRPr="00D353B8">
        <w:rPr>
          <w:rFonts w:ascii="Segoe UI" w:hAnsi="Segoe UI" w:cs="Segoe UI"/>
          <w:i/>
        </w:rPr>
        <w:t>efficiency of reporting.</w:t>
      </w:r>
    </w:p>
    <w:p w14:paraId="2AA26909" w14:textId="77777777" w:rsidR="00FE6452" w:rsidRPr="00D353B8" w:rsidRDefault="00FE6452" w:rsidP="00487CE0">
      <w:pPr>
        <w:pBdr>
          <w:bottom w:val="single" w:sz="12" w:space="1" w:color="auto"/>
        </w:pBdr>
        <w:spacing w:line="240" w:lineRule="auto"/>
        <w:rPr>
          <w:rFonts w:ascii="Segoe UI" w:hAnsi="Segoe UI" w:cs="Segoe UI"/>
          <w:i/>
        </w:rPr>
      </w:pPr>
    </w:p>
    <w:p w14:paraId="1BDAB40C" w14:textId="77777777" w:rsidR="00102A4B" w:rsidRPr="00D353B8" w:rsidRDefault="00102A4B" w:rsidP="00487CE0">
      <w:pPr>
        <w:pStyle w:val="Heading3"/>
        <w:numPr>
          <w:ilvl w:val="0"/>
          <w:numId w:val="9"/>
        </w:numPr>
        <w:spacing w:line="240" w:lineRule="auto"/>
        <w:rPr>
          <w:rFonts w:ascii="Segoe UI" w:hAnsi="Segoe UI" w:cs="Segoe UI"/>
        </w:rPr>
      </w:pPr>
      <w:bookmarkStart w:id="49" w:name="_Toc479577210"/>
      <w:r w:rsidRPr="00D353B8">
        <w:rPr>
          <w:rFonts w:ascii="Segoe UI" w:hAnsi="Segoe UI" w:cs="Segoe UI"/>
        </w:rPr>
        <w:t>Baseline (only in year 1)</w:t>
      </w:r>
      <w:bookmarkEnd w:id="49"/>
    </w:p>
    <w:p w14:paraId="3CC5E24A" w14:textId="2C9D4228" w:rsidR="00102A4B" w:rsidRDefault="00102A4B" w:rsidP="00487CE0">
      <w:pPr>
        <w:spacing w:after="0" w:line="240" w:lineRule="auto"/>
        <w:rPr>
          <w:rFonts w:ascii="Segoe UI" w:hAnsi="Segoe UI" w:cs="Segoe UI"/>
        </w:rPr>
      </w:pPr>
      <w:r w:rsidRPr="00D353B8">
        <w:rPr>
          <w:rFonts w:ascii="Segoe UI" w:hAnsi="Segoe UI" w:cs="Segoe UI"/>
        </w:rPr>
        <w:t xml:space="preserve">Where did your organisation stand on the work stream and its commitments when the Grand Bargain </w:t>
      </w:r>
      <w:proofErr w:type="gramStart"/>
      <w:r w:rsidRPr="00D353B8">
        <w:rPr>
          <w:rFonts w:ascii="Segoe UI" w:hAnsi="Segoe UI" w:cs="Segoe UI"/>
        </w:rPr>
        <w:t>was signed</w:t>
      </w:r>
      <w:proofErr w:type="gramEnd"/>
      <w:r w:rsidRPr="00D353B8">
        <w:rPr>
          <w:rFonts w:ascii="Segoe UI" w:hAnsi="Segoe UI" w:cs="Segoe UI"/>
        </w:rPr>
        <w:t>?</w:t>
      </w:r>
    </w:p>
    <w:p w14:paraId="27FFBA52" w14:textId="13767718" w:rsidR="000347D3" w:rsidRDefault="000347D3" w:rsidP="00487CE0">
      <w:pPr>
        <w:spacing w:after="0" w:line="240" w:lineRule="auto"/>
        <w:rPr>
          <w:rFonts w:ascii="Segoe UI" w:hAnsi="Segoe UI" w:cs="Segoe UI"/>
        </w:rPr>
      </w:pPr>
    </w:p>
    <w:p w14:paraId="27442F4B" w14:textId="337B9A15" w:rsidR="000347D3" w:rsidRDefault="000347D3" w:rsidP="000347D3">
      <w:pPr>
        <w:spacing w:after="0"/>
        <w:jc w:val="both"/>
      </w:pPr>
      <w:r>
        <w:t xml:space="preserve">Estonia has taken steps to reduce the reporting requirements for bi-lateral projects and co-financing for the ECHO projects for Estonian NGO-s. </w:t>
      </w:r>
    </w:p>
    <w:p w14:paraId="7DD7096A" w14:textId="77777777" w:rsidR="000347D3" w:rsidRDefault="000347D3" w:rsidP="000347D3">
      <w:pPr>
        <w:spacing w:after="0"/>
        <w:jc w:val="both"/>
      </w:pPr>
    </w:p>
    <w:p w14:paraId="3D91180D" w14:textId="77777777" w:rsidR="000347D3" w:rsidRDefault="000347D3" w:rsidP="000347D3">
      <w:pPr>
        <w:spacing w:after="0"/>
        <w:jc w:val="both"/>
      </w:pPr>
      <w:r>
        <w:t xml:space="preserve">Estonia supports the idea for the international organisation </w:t>
      </w:r>
      <w:proofErr w:type="gramStart"/>
      <w:r>
        <w:t xml:space="preserve">to </w:t>
      </w:r>
      <w:r w:rsidRPr="007D7694">
        <w:t>jointly determine</w:t>
      </w:r>
      <w:proofErr w:type="gramEnd"/>
      <w:r w:rsidRPr="007D7694">
        <w:t xml:space="preserve"> a way of reporting on </w:t>
      </w:r>
      <w:proofErr w:type="spellStart"/>
      <w:r w:rsidRPr="007D7694">
        <w:t>unearmarked</w:t>
      </w:r>
      <w:proofErr w:type="spellEnd"/>
      <w:r w:rsidRPr="007D7694">
        <w:t xml:space="preserve"> and softly earmarked funding</w:t>
      </w:r>
      <w:r>
        <w:t xml:space="preserve">. </w:t>
      </w:r>
      <w:proofErr w:type="gramStart"/>
      <w:r>
        <w:t>But</w:t>
      </w:r>
      <w:proofErr w:type="gramEnd"/>
      <w:r>
        <w:t xml:space="preserve"> it shouldn’t add extra workload. Just to see the main activity areas, priorities.</w:t>
      </w:r>
    </w:p>
    <w:p w14:paraId="1D9210AA" w14:textId="77777777" w:rsidR="00102A4B" w:rsidRPr="00D353B8" w:rsidRDefault="00102A4B" w:rsidP="00487CE0">
      <w:pPr>
        <w:pStyle w:val="Heading3"/>
        <w:spacing w:line="240" w:lineRule="auto"/>
        <w:rPr>
          <w:rFonts w:ascii="Segoe UI" w:hAnsi="Segoe UI" w:cs="Segoe UI"/>
        </w:rPr>
      </w:pPr>
      <w:bookmarkStart w:id="50" w:name="_Toc479577211"/>
      <w:r w:rsidRPr="00D353B8">
        <w:rPr>
          <w:rFonts w:ascii="Segoe UI" w:hAnsi="Segoe UI" w:cs="Segoe UI"/>
        </w:rPr>
        <w:t>Progress to date</w:t>
      </w:r>
      <w:bookmarkEnd w:id="50"/>
      <w:r w:rsidRPr="00D353B8">
        <w:rPr>
          <w:rFonts w:ascii="Segoe UI" w:hAnsi="Segoe UI" w:cs="Segoe UI"/>
        </w:rPr>
        <w:t xml:space="preserve"> </w:t>
      </w:r>
    </w:p>
    <w:p w14:paraId="5C004BFE" w14:textId="77777777" w:rsidR="000347D3" w:rsidRDefault="00102A4B" w:rsidP="00487CE0">
      <w:pPr>
        <w:spacing w:after="0" w:line="240" w:lineRule="auto"/>
        <w:rPr>
          <w:rFonts w:ascii="Segoe UI" w:hAnsi="Segoe UI" w:cs="Segoe UI"/>
        </w:rPr>
      </w:pPr>
      <w:r w:rsidRPr="00D353B8">
        <w:rPr>
          <w:rFonts w:ascii="Segoe UI" w:hAnsi="Segoe UI" w:cs="Segoe UI"/>
        </w:rPr>
        <w:t>Which concrete actions have you taken (both internally and in cooperation with other signatories) to implement the commitments of the work stream?</w:t>
      </w:r>
      <w:r w:rsidR="00ED28E4" w:rsidRPr="00D353B8">
        <w:rPr>
          <w:rFonts w:ascii="Segoe UI" w:hAnsi="Segoe UI" w:cs="Segoe UI"/>
        </w:rPr>
        <w:t xml:space="preserve"> </w:t>
      </w:r>
    </w:p>
    <w:p w14:paraId="6A15BE35" w14:textId="77777777" w:rsidR="000347D3" w:rsidRDefault="000347D3" w:rsidP="00487CE0">
      <w:pPr>
        <w:spacing w:after="0" w:line="240" w:lineRule="auto"/>
        <w:rPr>
          <w:rFonts w:ascii="Segoe UI" w:hAnsi="Segoe UI" w:cs="Segoe UI"/>
        </w:rPr>
      </w:pPr>
    </w:p>
    <w:p w14:paraId="23459442" w14:textId="6F6AE3AA" w:rsidR="005E22F1" w:rsidRPr="00D353B8" w:rsidRDefault="000347D3" w:rsidP="00487CE0">
      <w:pPr>
        <w:spacing w:after="0" w:line="240" w:lineRule="auto"/>
        <w:rPr>
          <w:rFonts w:ascii="Segoe UI" w:hAnsi="Segoe UI" w:cs="Segoe UI"/>
        </w:rPr>
      </w:pPr>
      <w:r>
        <w:t xml:space="preserve">Concrete changes </w:t>
      </w:r>
      <w:proofErr w:type="gramStart"/>
      <w:r>
        <w:t>have been made</w:t>
      </w:r>
      <w:proofErr w:type="gramEnd"/>
      <w:r>
        <w:t xml:space="preserve"> to the rules of procedures for financing Estonian development cooperation and humanitarian aid projects.</w:t>
      </w:r>
    </w:p>
    <w:p w14:paraId="00DDECF8" w14:textId="77777777" w:rsidR="00102A4B" w:rsidRPr="00D353B8" w:rsidRDefault="00102A4B" w:rsidP="00487CE0">
      <w:pPr>
        <w:pStyle w:val="Heading3"/>
        <w:spacing w:line="240" w:lineRule="auto"/>
        <w:rPr>
          <w:rFonts w:ascii="Segoe UI" w:hAnsi="Segoe UI" w:cs="Segoe UI"/>
        </w:rPr>
      </w:pPr>
      <w:bookmarkStart w:id="51" w:name="_Toc479577212"/>
      <w:r w:rsidRPr="00D353B8">
        <w:rPr>
          <w:rFonts w:ascii="Segoe UI" w:hAnsi="Segoe UI" w:cs="Segoe UI"/>
        </w:rPr>
        <w:t>Planned next steps</w:t>
      </w:r>
      <w:bookmarkEnd w:id="51"/>
      <w:r w:rsidRPr="00D353B8">
        <w:rPr>
          <w:rFonts w:ascii="Segoe UI" w:hAnsi="Segoe UI" w:cs="Segoe UI"/>
        </w:rPr>
        <w:t xml:space="preserve"> </w:t>
      </w:r>
    </w:p>
    <w:p w14:paraId="00B6CE93" w14:textId="57587D5B" w:rsidR="00102A4B" w:rsidRDefault="00102A4B" w:rsidP="00487CE0">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78CDFF98" w14:textId="5BC093DE" w:rsidR="00DA66B2" w:rsidRDefault="00DA66B2" w:rsidP="00487CE0">
      <w:pPr>
        <w:spacing w:after="0" w:line="240" w:lineRule="auto"/>
        <w:rPr>
          <w:rFonts w:ascii="Segoe UI" w:hAnsi="Segoe UI" w:cs="Segoe UI"/>
          <w:b/>
        </w:rPr>
      </w:pPr>
    </w:p>
    <w:p w14:paraId="05F592E7" w14:textId="3E236060" w:rsidR="00DA66B2" w:rsidRPr="00DA66B2" w:rsidRDefault="00DA66B2" w:rsidP="00487CE0">
      <w:pPr>
        <w:spacing w:after="0" w:line="240" w:lineRule="auto"/>
        <w:rPr>
          <w:rFonts w:ascii="Segoe UI" w:hAnsi="Segoe UI" w:cs="Segoe UI"/>
        </w:rPr>
      </w:pPr>
      <w:r>
        <w:rPr>
          <w:rFonts w:ascii="Segoe UI" w:hAnsi="Segoe UI" w:cs="Segoe UI"/>
        </w:rPr>
        <w:t>Learn from others experience and the work Germany is doing under this work-stream to simplify the reporting requirements.</w:t>
      </w:r>
    </w:p>
    <w:p w14:paraId="001F8D83" w14:textId="3A9A814E" w:rsidR="00102A4B" w:rsidRPr="00D353B8" w:rsidRDefault="00102A4B" w:rsidP="00487CE0">
      <w:pPr>
        <w:pStyle w:val="Heading3"/>
        <w:spacing w:line="240" w:lineRule="auto"/>
        <w:rPr>
          <w:rFonts w:ascii="Segoe UI" w:hAnsi="Segoe UI" w:cs="Segoe UI"/>
        </w:rPr>
      </w:pPr>
      <w:bookmarkStart w:id="52" w:name="_Toc479577213"/>
      <w:r w:rsidRPr="00D353B8">
        <w:rPr>
          <w:rFonts w:ascii="Segoe UI" w:hAnsi="Segoe UI" w:cs="Segoe UI"/>
        </w:rPr>
        <w:t xml:space="preserve">Efficiency gains </w:t>
      </w:r>
      <w:r w:rsidR="00204187" w:rsidRPr="00D353B8">
        <w:rPr>
          <w:rFonts w:ascii="Segoe UI" w:hAnsi="Segoe UI" w:cs="Segoe UI"/>
        </w:rPr>
        <w:t xml:space="preserve"> </w:t>
      </w:r>
      <w:bookmarkEnd w:id="52"/>
    </w:p>
    <w:p w14:paraId="5711D8F4" w14:textId="7649C73B" w:rsidR="00102A4B" w:rsidRDefault="00102A4B" w:rsidP="00487CE0">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2E85887E" w14:textId="77777777" w:rsidR="003514F5" w:rsidRPr="00403E76" w:rsidRDefault="003514F5" w:rsidP="003514F5">
      <w:pPr>
        <w:spacing w:after="0"/>
        <w:jc w:val="both"/>
      </w:pPr>
      <w:r w:rsidRPr="00403E76">
        <w:t>N/A</w:t>
      </w:r>
    </w:p>
    <w:p w14:paraId="03F2F2BB" w14:textId="67DE3F5C" w:rsidR="00102A4B" w:rsidRPr="00D353B8" w:rsidRDefault="00102A4B" w:rsidP="00487CE0">
      <w:pPr>
        <w:pStyle w:val="Heading3"/>
        <w:spacing w:line="240" w:lineRule="auto"/>
        <w:rPr>
          <w:rFonts w:ascii="Segoe UI" w:hAnsi="Segoe UI" w:cs="Segoe UI"/>
        </w:rPr>
      </w:pPr>
      <w:bookmarkStart w:id="53" w:name="_Toc479577214"/>
      <w:r w:rsidRPr="00D353B8">
        <w:rPr>
          <w:rFonts w:ascii="Segoe UI" w:hAnsi="Segoe UI" w:cs="Segoe UI"/>
        </w:rPr>
        <w:t xml:space="preserve">Good practices and lessons learned </w:t>
      </w:r>
      <w:r w:rsidR="00204187" w:rsidRPr="00D353B8">
        <w:rPr>
          <w:rFonts w:ascii="Segoe UI" w:hAnsi="Segoe UI" w:cs="Segoe UI"/>
        </w:rPr>
        <w:t xml:space="preserve"> </w:t>
      </w:r>
      <w:bookmarkEnd w:id="53"/>
    </w:p>
    <w:p w14:paraId="1A569600" w14:textId="3DCB10FD" w:rsidR="00102A4B" w:rsidRDefault="00102A4B" w:rsidP="00487CE0">
      <w:pPr>
        <w:spacing w:after="0" w:line="240" w:lineRule="auto"/>
        <w:rPr>
          <w:rFonts w:ascii="Segoe UI" w:hAnsi="Segoe UI" w:cs="Segoe UI"/>
        </w:rPr>
      </w:pPr>
      <w:r w:rsidRPr="00D353B8">
        <w:rPr>
          <w:rFonts w:ascii="Segoe UI" w:hAnsi="Segoe UI" w:cs="Segoe UI"/>
        </w:rPr>
        <w:t xml:space="preserve">Which concrete action(s) have had the most success (both internally and in cooperation with other signatories) to implement the commitments of the work stream? </w:t>
      </w:r>
      <w:proofErr w:type="gramStart"/>
      <w:r w:rsidRPr="00D353B8">
        <w:rPr>
          <w:rFonts w:ascii="Segoe UI" w:hAnsi="Segoe UI" w:cs="Segoe UI"/>
        </w:rPr>
        <w:t>And</w:t>
      </w:r>
      <w:proofErr w:type="gramEnd"/>
      <w:r w:rsidRPr="00D353B8">
        <w:rPr>
          <w:rFonts w:ascii="Segoe UI" w:hAnsi="Segoe UI" w:cs="Segoe UI"/>
        </w:rPr>
        <w:t xml:space="preserve"> why?</w:t>
      </w:r>
    </w:p>
    <w:p w14:paraId="491DDF91" w14:textId="77777777" w:rsidR="003514F5" w:rsidRPr="00403E76" w:rsidRDefault="003514F5" w:rsidP="003514F5">
      <w:pPr>
        <w:spacing w:after="0"/>
        <w:jc w:val="both"/>
      </w:pPr>
      <w:r w:rsidRPr="00403E76">
        <w:t>N/A</w:t>
      </w:r>
    </w:p>
    <w:p w14:paraId="0D77D2CE" w14:textId="0BF01FC6" w:rsidR="00166879" w:rsidRPr="00D353B8" w:rsidRDefault="00102A4B" w:rsidP="00487CE0">
      <w:pPr>
        <w:pStyle w:val="Heading2"/>
        <w:spacing w:before="0" w:line="240" w:lineRule="auto"/>
        <w:rPr>
          <w:rFonts w:cs="Segoe UI"/>
          <w:szCs w:val="24"/>
        </w:rPr>
      </w:pPr>
      <w:bookmarkStart w:id="54" w:name="_Toc479577215"/>
      <w:r w:rsidRPr="00D353B8">
        <w:rPr>
          <w:rFonts w:cs="Segoe UI"/>
          <w:szCs w:val="24"/>
        </w:rPr>
        <w:lastRenderedPageBreak/>
        <w:t>Work stream 10 – Humanitarian – Development engagement</w:t>
      </w:r>
      <w:bookmarkEnd w:id="54"/>
    </w:p>
    <w:p w14:paraId="634E9D7F" w14:textId="77777777" w:rsidR="003B0FF1" w:rsidRPr="00D353B8" w:rsidRDefault="003B0FF1" w:rsidP="00487CE0">
      <w:pPr>
        <w:autoSpaceDE w:val="0"/>
        <w:autoSpaceDN w:val="0"/>
        <w:adjustRightInd w:val="0"/>
        <w:spacing w:after="0" w:line="240" w:lineRule="auto"/>
        <w:rPr>
          <w:rFonts w:ascii="Segoe UI" w:hAnsi="Segoe UI" w:cs="Segoe UI"/>
        </w:rPr>
      </w:pPr>
      <w:bookmarkStart w:id="55" w:name="_Toc479577216"/>
    </w:p>
    <w:p w14:paraId="59F39EBE" w14:textId="77777777" w:rsidR="00166879" w:rsidRPr="00D353B8" w:rsidRDefault="00166879"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 xml:space="preserve">Aid organisations and donors commit </w:t>
      </w:r>
      <w:proofErr w:type="gramStart"/>
      <w:r w:rsidRPr="00D353B8">
        <w:rPr>
          <w:rFonts w:ascii="Segoe UI" w:hAnsi="Segoe UI" w:cs="Segoe UI"/>
          <w:i/>
          <w:iCs/>
        </w:rPr>
        <w:t>to</w:t>
      </w:r>
      <w:proofErr w:type="gramEnd"/>
      <w:r w:rsidRPr="00D353B8">
        <w:rPr>
          <w:rFonts w:ascii="Segoe UI" w:hAnsi="Segoe UI" w:cs="Segoe UI"/>
          <w:i/>
          <w:iCs/>
        </w:rPr>
        <w:t>:</w:t>
      </w:r>
    </w:p>
    <w:p w14:paraId="59FCF7DD" w14:textId="77777777" w:rsidR="003B0FF1" w:rsidRPr="00D353B8" w:rsidRDefault="003B0FF1" w:rsidP="00487CE0">
      <w:pPr>
        <w:autoSpaceDE w:val="0"/>
        <w:autoSpaceDN w:val="0"/>
        <w:adjustRightInd w:val="0"/>
        <w:spacing w:after="0" w:line="240" w:lineRule="auto"/>
        <w:rPr>
          <w:rFonts w:ascii="Segoe UI" w:hAnsi="Segoe UI" w:cs="Segoe UI"/>
          <w:i/>
          <w:iCs/>
        </w:rPr>
      </w:pPr>
    </w:p>
    <w:p w14:paraId="12171086" w14:textId="50002211" w:rsidR="00166879" w:rsidRPr="00D353B8" w:rsidRDefault="00166879" w:rsidP="00487CE0">
      <w:pPr>
        <w:pStyle w:val="ListParagraph"/>
        <w:numPr>
          <w:ilvl w:val="0"/>
          <w:numId w:val="40"/>
        </w:numPr>
        <w:autoSpaceDE w:val="0"/>
        <w:autoSpaceDN w:val="0"/>
        <w:adjustRightInd w:val="0"/>
        <w:spacing w:after="0" w:line="240" w:lineRule="auto"/>
        <w:rPr>
          <w:rFonts w:ascii="Segoe UI" w:hAnsi="Segoe UI" w:cs="Segoe UI"/>
          <w:i/>
          <w:iCs/>
        </w:rPr>
      </w:pPr>
      <w:r w:rsidRPr="00D353B8">
        <w:rPr>
          <w:rFonts w:ascii="Segoe UI" w:hAnsi="Segoe UI" w:cs="Segoe UI"/>
          <w:i/>
          <w:iCs/>
        </w:rPr>
        <w:t>Use existing resources and capabilities better to shrink humanitarian needs over the long</w:t>
      </w:r>
      <w:r w:rsidR="00FE6452" w:rsidRPr="00D353B8">
        <w:rPr>
          <w:rFonts w:ascii="Segoe UI" w:hAnsi="Segoe UI" w:cs="Segoe UI"/>
          <w:i/>
          <w:iCs/>
        </w:rPr>
        <w:t xml:space="preserve"> </w:t>
      </w:r>
      <w:r w:rsidRPr="00D353B8">
        <w:rPr>
          <w:rFonts w:ascii="Segoe UI" w:hAnsi="Segoe UI" w:cs="Segoe UI"/>
          <w:i/>
          <w:iCs/>
        </w:rPr>
        <w:t>term with the view of contributing to the outcomes of the Sustainable Development Goals.</w:t>
      </w:r>
      <w:r w:rsidR="00FE6452" w:rsidRPr="00D353B8">
        <w:rPr>
          <w:rFonts w:ascii="Segoe UI" w:hAnsi="Segoe UI" w:cs="Segoe UI"/>
          <w:i/>
          <w:iCs/>
        </w:rPr>
        <w:t xml:space="preserve"> </w:t>
      </w:r>
      <w:r w:rsidRPr="00D353B8">
        <w:rPr>
          <w:rFonts w:ascii="Segoe UI" w:hAnsi="Segoe UI" w:cs="Segoe UI"/>
          <w:i/>
          <w:iCs/>
        </w:rPr>
        <w:t>Significantly increase prevention, mitigation and preparedness for early action to anticipate</w:t>
      </w:r>
      <w:r w:rsidR="00FE6452" w:rsidRPr="00D353B8">
        <w:rPr>
          <w:rFonts w:ascii="Segoe UI" w:hAnsi="Segoe UI" w:cs="Segoe UI"/>
          <w:i/>
          <w:iCs/>
        </w:rPr>
        <w:t xml:space="preserve"> </w:t>
      </w:r>
      <w:r w:rsidRPr="00D353B8">
        <w:rPr>
          <w:rFonts w:ascii="Segoe UI" w:hAnsi="Segoe UI" w:cs="Segoe UI"/>
          <w:i/>
          <w:iCs/>
        </w:rPr>
        <w:t xml:space="preserve">and secure resources for recovery. This will need to be the focus not </w:t>
      </w:r>
      <w:proofErr w:type="gramStart"/>
      <w:r w:rsidRPr="00D353B8">
        <w:rPr>
          <w:rFonts w:ascii="Segoe UI" w:hAnsi="Segoe UI" w:cs="Segoe UI"/>
          <w:i/>
          <w:iCs/>
        </w:rPr>
        <w:t>only of</w:t>
      </w:r>
      <w:proofErr w:type="gramEnd"/>
      <w:r w:rsidRPr="00D353B8">
        <w:rPr>
          <w:rFonts w:ascii="Segoe UI" w:hAnsi="Segoe UI" w:cs="Segoe UI"/>
          <w:i/>
          <w:iCs/>
        </w:rPr>
        <w:t xml:space="preserve"> aid</w:t>
      </w:r>
      <w:r w:rsidR="00FE6452" w:rsidRPr="00D353B8">
        <w:rPr>
          <w:rFonts w:ascii="Segoe UI" w:hAnsi="Segoe UI" w:cs="Segoe UI"/>
          <w:i/>
          <w:iCs/>
        </w:rPr>
        <w:t xml:space="preserve"> </w:t>
      </w:r>
      <w:r w:rsidRPr="00D353B8">
        <w:rPr>
          <w:rFonts w:ascii="Segoe UI" w:hAnsi="Segoe UI" w:cs="Segoe UI"/>
          <w:i/>
          <w:iCs/>
        </w:rPr>
        <w:t>organisations and donors but also of national governments at all levels, civil society, and the</w:t>
      </w:r>
      <w:r w:rsidR="00FE6452" w:rsidRPr="00D353B8">
        <w:rPr>
          <w:rFonts w:ascii="Segoe UI" w:hAnsi="Segoe UI" w:cs="Segoe UI"/>
          <w:i/>
          <w:iCs/>
        </w:rPr>
        <w:t xml:space="preserve"> </w:t>
      </w:r>
      <w:r w:rsidRPr="00D353B8">
        <w:rPr>
          <w:rFonts w:ascii="Segoe UI" w:hAnsi="Segoe UI" w:cs="Segoe UI"/>
          <w:i/>
          <w:iCs/>
        </w:rPr>
        <w:t>private sector.</w:t>
      </w:r>
    </w:p>
    <w:p w14:paraId="60B96550" w14:textId="77777777" w:rsidR="00FE6452" w:rsidRPr="00D353B8" w:rsidRDefault="00FE6452" w:rsidP="00487CE0">
      <w:pPr>
        <w:pStyle w:val="ListParagraph"/>
        <w:autoSpaceDE w:val="0"/>
        <w:autoSpaceDN w:val="0"/>
        <w:adjustRightInd w:val="0"/>
        <w:spacing w:after="0" w:line="240" w:lineRule="auto"/>
        <w:rPr>
          <w:rFonts w:ascii="Segoe UI" w:hAnsi="Segoe UI" w:cs="Segoe UI"/>
          <w:i/>
          <w:iCs/>
        </w:rPr>
      </w:pPr>
    </w:p>
    <w:p w14:paraId="20074090" w14:textId="451FE99C" w:rsidR="00166879" w:rsidRPr="00D353B8" w:rsidRDefault="00166879" w:rsidP="00487CE0">
      <w:pPr>
        <w:pStyle w:val="ListParagraph"/>
        <w:numPr>
          <w:ilvl w:val="0"/>
          <w:numId w:val="40"/>
        </w:numPr>
        <w:autoSpaceDE w:val="0"/>
        <w:autoSpaceDN w:val="0"/>
        <w:adjustRightInd w:val="0"/>
        <w:spacing w:after="0" w:line="240" w:lineRule="auto"/>
        <w:rPr>
          <w:rFonts w:ascii="Segoe UI" w:hAnsi="Segoe UI" w:cs="Segoe UI"/>
          <w:i/>
          <w:iCs/>
        </w:rPr>
      </w:pPr>
      <w:r w:rsidRPr="00D353B8">
        <w:rPr>
          <w:rFonts w:ascii="Segoe UI" w:hAnsi="Segoe UI" w:cs="Segoe UI"/>
          <w:i/>
          <w:iCs/>
        </w:rPr>
        <w:t>Invest in durable solutions for refugees, internally displaced people and sustainable support</w:t>
      </w:r>
      <w:r w:rsidR="00FE6452" w:rsidRPr="00D353B8">
        <w:rPr>
          <w:rFonts w:ascii="Segoe UI" w:hAnsi="Segoe UI" w:cs="Segoe UI"/>
          <w:i/>
          <w:iCs/>
        </w:rPr>
        <w:t xml:space="preserve"> </w:t>
      </w:r>
      <w:r w:rsidRPr="00D353B8">
        <w:rPr>
          <w:rFonts w:ascii="Segoe UI" w:hAnsi="Segoe UI" w:cs="Segoe UI"/>
          <w:i/>
          <w:iCs/>
        </w:rPr>
        <w:t>to migrants, returnees and host/receiving communities, as well as for other situations of</w:t>
      </w:r>
      <w:r w:rsidR="00FE6452" w:rsidRPr="00D353B8">
        <w:rPr>
          <w:rFonts w:ascii="Segoe UI" w:hAnsi="Segoe UI" w:cs="Segoe UI"/>
          <w:i/>
          <w:iCs/>
        </w:rPr>
        <w:t xml:space="preserve"> </w:t>
      </w:r>
      <w:r w:rsidRPr="00D353B8">
        <w:rPr>
          <w:rFonts w:ascii="Segoe UI" w:hAnsi="Segoe UI" w:cs="Segoe UI"/>
          <w:i/>
          <w:iCs/>
        </w:rPr>
        <w:t>recurring vulnerabilities.</w:t>
      </w:r>
    </w:p>
    <w:p w14:paraId="037FBBB3" w14:textId="77777777" w:rsidR="00FE6452" w:rsidRPr="00D353B8" w:rsidRDefault="00FE6452" w:rsidP="00487CE0">
      <w:pPr>
        <w:pStyle w:val="ListParagraph"/>
        <w:spacing w:line="240" w:lineRule="auto"/>
        <w:rPr>
          <w:rFonts w:ascii="Segoe UI" w:hAnsi="Segoe UI" w:cs="Segoe UI"/>
          <w:i/>
          <w:iCs/>
        </w:rPr>
      </w:pPr>
    </w:p>
    <w:p w14:paraId="607C97D6" w14:textId="77777777" w:rsidR="00FE6452" w:rsidRPr="00D353B8" w:rsidRDefault="00166879" w:rsidP="00487CE0">
      <w:pPr>
        <w:pStyle w:val="ListParagraph"/>
        <w:numPr>
          <w:ilvl w:val="0"/>
          <w:numId w:val="40"/>
        </w:numPr>
        <w:autoSpaceDE w:val="0"/>
        <w:autoSpaceDN w:val="0"/>
        <w:adjustRightInd w:val="0"/>
        <w:spacing w:after="0" w:line="240" w:lineRule="auto"/>
        <w:rPr>
          <w:rFonts w:ascii="Segoe UI" w:hAnsi="Segoe UI" w:cs="Segoe UI"/>
          <w:i/>
          <w:iCs/>
        </w:rPr>
      </w:pPr>
      <w:r w:rsidRPr="00D353B8">
        <w:rPr>
          <w:rFonts w:ascii="Segoe UI" w:hAnsi="Segoe UI" w:cs="Segoe UI"/>
          <w:i/>
          <w:iCs/>
        </w:rPr>
        <w:t>Increase social protection programmes and strengthen national and local systems and</w:t>
      </w:r>
      <w:r w:rsidR="00FE6452" w:rsidRPr="00D353B8">
        <w:rPr>
          <w:rFonts w:ascii="Segoe UI" w:hAnsi="Segoe UI" w:cs="Segoe UI"/>
          <w:i/>
          <w:iCs/>
        </w:rPr>
        <w:t xml:space="preserve"> </w:t>
      </w:r>
      <w:r w:rsidRPr="00D353B8">
        <w:rPr>
          <w:rFonts w:ascii="Segoe UI" w:hAnsi="Segoe UI" w:cs="Segoe UI"/>
          <w:i/>
          <w:iCs/>
        </w:rPr>
        <w:t>coping mechanisms in order to build resilience in fragile contexts.</w:t>
      </w:r>
    </w:p>
    <w:p w14:paraId="10B484F1" w14:textId="77777777" w:rsidR="00FE6452" w:rsidRPr="00D353B8" w:rsidRDefault="00FE6452" w:rsidP="00487CE0">
      <w:pPr>
        <w:pStyle w:val="ListParagraph"/>
        <w:spacing w:line="240" w:lineRule="auto"/>
        <w:rPr>
          <w:rFonts w:ascii="Segoe UI" w:hAnsi="Segoe UI" w:cs="Segoe UI"/>
          <w:i/>
          <w:iCs/>
        </w:rPr>
      </w:pPr>
    </w:p>
    <w:p w14:paraId="48137F0F" w14:textId="4863F784" w:rsidR="00166879" w:rsidRPr="00D353B8" w:rsidRDefault="00166879" w:rsidP="00487CE0">
      <w:pPr>
        <w:pStyle w:val="ListParagraph"/>
        <w:numPr>
          <w:ilvl w:val="0"/>
          <w:numId w:val="40"/>
        </w:numPr>
        <w:autoSpaceDE w:val="0"/>
        <w:autoSpaceDN w:val="0"/>
        <w:adjustRightInd w:val="0"/>
        <w:spacing w:after="0" w:line="240" w:lineRule="auto"/>
        <w:rPr>
          <w:rFonts w:ascii="Segoe UI" w:hAnsi="Segoe UI" w:cs="Segoe UI"/>
          <w:i/>
          <w:iCs/>
        </w:rPr>
      </w:pPr>
      <w:r w:rsidRPr="00D353B8">
        <w:rPr>
          <w:rFonts w:ascii="Segoe UI" w:hAnsi="Segoe UI" w:cs="Segoe UI"/>
          <w:i/>
          <w:iCs/>
        </w:rPr>
        <w:t>Perform joint multi-hazard risk and vulnerability analysis, and multi-year planning where</w:t>
      </w:r>
      <w:r w:rsidR="00FE6452" w:rsidRPr="00D353B8">
        <w:rPr>
          <w:rFonts w:ascii="Segoe UI" w:hAnsi="Segoe UI" w:cs="Segoe UI"/>
          <w:i/>
          <w:iCs/>
        </w:rPr>
        <w:t xml:space="preserve"> </w:t>
      </w:r>
      <w:r w:rsidRPr="00D353B8">
        <w:rPr>
          <w:rFonts w:ascii="Segoe UI" w:hAnsi="Segoe UI" w:cs="Segoe UI"/>
          <w:i/>
          <w:iCs/>
        </w:rPr>
        <w:t>feasible and relevant, with national, regional and local coordination in order to achieve a</w:t>
      </w:r>
      <w:r w:rsidR="00FE6452" w:rsidRPr="00D353B8">
        <w:rPr>
          <w:rFonts w:ascii="Segoe UI" w:hAnsi="Segoe UI" w:cs="Segoe UI"/>
          <w:i/>
          <w:iCs/>
        </w:rPr>
        <w:t xml:space="preserve"> </w:t>
      </w:r>
      <w:r w:rsidRPr="00D353B8">
        <w:rPr>
          <w:rFonts w:ascii="Segoe UI" w:hAnsi="Segoe UI" w:cs="Segoe UI"/>
          <w:i/>
          <w:iCs/>
        </w:rPr>
        <w:t xml:space="preserve">shared vision for outcomes. Such a shared vision for outcomes will be developed </w:t>
      </w:r>
      <w:proofErr w:type="gramStart"/>
      <w:r w:rsidRPr="00D353B8">
        <w:rPr>
          <w:rFonts w:ascii="Segoe UI" w:hAnsi="Segoe UI" w:cs="Segoe UI"/>
          <w:i/>
          <w:iCs/>
        </w:rPr>
        <w:t>on the</w:t>
      </w:r>
      <w:r w:rsidR="00FE6452" w:rsidRPr="00D353B8">
        <w:rPr>
          <w:rFonts w:ascii="Segoe UI" w:hAnsi="Segoe UI" w:cs="Segoe UI"/>
          <w:i/>
          <w:iCs/>
        </w:rPr>
        <w:t xml:space="preserve"> </w:t>
      </w:r>
      <w:r w:rsidRPr="00D353B8">
        <w:rPr>
          <w:rFonts w:ascii="Segoe UI" w:hAnsi="Segoe UI" w:cs="Segoe UI"/>
          <w:i/>
          <w:iCs/>
        </w:rPr>
        <w:t>basis of</w:t>
      </w:r>
      <w:proofErr w:type="gramEnd"/>
      <w:r w:rsidRPr="00D353B8">
        <w:rPr>
          <w:rFonts w:ascii="Segoe UI" w:hAnsi="Segoe UI" w:cs="Segoe UI"/>
          <w:i/>
          <w:iCs/>
        </w:rPr>
        <w:t xml:space="preserve"> shared risk analysis between humanitarian, development, stabilisation and peacebuilding communities. </w:t>
      </w:r>
    </w:p>
    <w:p w14:paraId="3AE06820" w14:textId="77777777" w:rsidR="00FE6452" w:rsidRPr="00D353B8" w:rsidRDefault="00FE6452" w:rsidP="00487CE0">
      <w:pPr>
        <w:pStyle w:val="ListParagraph"/>
        <w:spacing w:line="240" w:lineRule="auto"/>
        <w:rPr>
          <w:rFonts w:ascii="Segoe UI" w:hAnsi="Segoe UI" w:cs="Segoe UI"/>
          <w:i/>
          <w:iCs/>
        </w:rPr>
      </w:pPr>
    </w:p>
    <w:p w14:paraId="1588D27B" w14:textId="6F98958E" w:rsidR="00166879" w:rsidRPr="00D353B8" w:rsidRDefault="00166879" w:rsidP="00487CE0">
      <w:pPr>
        <w:pStyle w:val="ListParagraph"/>
        <w:numPr>
          <w:ilvl w:val="0"/>
          <w:numId w:val="40"/>
        </w:numPr>
        <w:autoSpaceDE w:val="0"/>
        <w:autoSpaceDN w:val="0"/>
        <w:adjustRightInd w:val="0"/>
        <w:spacing w:after="0" w:line="240" w:lineRule="auto"/>
        <w:rPr>
          <w:rFonts w:ascii="Segoe UI" w:hAnsi="Segoe UI" w:cs="Segoe UI"/>
          <w:i/>
          <w:iCs/>
        </w:rPr>
      </w:pPr>
      <w:r w:rsidRPr="00D353B8">
        <w:rPr>
          <w:rFonts w:ascii="Segoe UI" w:hAnsi="Segoe UI" w:cs="Segoe UI"/>
          <w:i/>
          <w:iCs/>
        </w:rPr>
        <w:t xml:space="preserve">Galvanise new partnerships that bring additional capabilities and resources to </w:t>
      </w:r>
      <w:proofErr w:type="gramStart"/>
      <w:r w:rsidRPr="00D353B8">
        <w:rPr>
          <w:rFonts w:ascii="Segoe UI" w:hAnsi="Segoe UI" w:cs="Segoe UI"/>
          <w:i/>
          <w:iCs/>
        </w:rPr>
        <w:t>crisis affected</w:t>
      </w:r>
      <w:proofErr w:type="gramEnd"/>
      <w:r w:rsidR="00FE6452" w:rsidRPr="00D353B8">
        <w:rPr>
          <w:rFonts w:ascii="Segoe UI" w:hAnsi="Segoe UI" w:cs="Segoe UI"/>
          <w:i/>
          <w:iCs/>
        </w:rPr>
        <w:t xml:space="preserve"> </w:t>
      </w:r>
      <w:r w:rsidRPr="00D353B8">
        <w:rPr>
          <w:rFonts w:ascii="Segoe UI" w:hAnsi="Segoe UI" w:cs="Segoe UI"/>
          <w:i/>
          <w:iCs/>
        </w:rPr>
        <w:t>states through Multilateral Development Banks within their mandate and foster innovative</w:t>
      </w:r>
      <w:r w:rsidR="00FE6452" w:rsidRPr="00D353B8">
        <w:rPr>
          <w:rFonts w:ascii="Segoe UI" w:hAnsi="Segoe UI" w:cs="Segoe UI"/>
          <w:i/>
          <w:iCs/>
        </w:rPr>
        <w:t xml:space="preserve"> </w:t>
      </w:r>
      <w:r w:rsidRPr="00D353B8">
        <w:rPr>
          <w:rFonts w:ascii="Segoe UI" w:hAnsi="Segoe UI" w:cs="Segoe UI"/>
          <w:i/>
          <w:iCs/>
        </w:rPr>
        <w:t>partnerships with the private sector.</w:t>
      </w:r>
    </w:p>
    <w:p w14:paraId="2FE9E0B9" w14:textId="77777777" w:rsidR="0051436A" w:rsidRPr="00D353B8" w:rsidRDefault="0051436A" w:rsidP="00487CE0">
      <w:pPr>
        <w:pBdr>
          <w:bottom w:val="single" w:sz="12" w:space="1" w:color="auto"/>
        </w:pBdr>
        <w:spacing w:after="0" w:line="240" w:lineRule="auto"/>
        <w:rPr>
          <w:rFonts w:ascii="Segoe UI" w:hAnsi="Segoe UI" w:cs="Segoe UI"/>
          <w:i/>
        </w:rPr>
      </w:pPr>
    </w:p>
    <w:p w14:paraId="19F0FD64" w14:textId="77777777" w:rsidR="00D9032A" w:rsidRPr="00D353B8" w:rsidRDefault="00D9032A" w:rsidP="00487CE0">
      <w:pPr>
        <w:autoSpaceDE w:val="0"/>
        <w:autoSpaceDN w:val="0"/>
        <w:adjustRightInd w:val="0"/>
        <w:spacing w:after="0" w:line="240" w:lineRule="auto"/>
        <w:rPr>
          <w:rFonts w:ascii="Segoe UI" w:hAnsi="Segoe UI" w:cs="Segoe UI"/>
        </w:rPr>
      </w:pPr>
    </w:p>
    <w:p w14:paraId="35284C56" w14:textId="4D706510" w:rsidR="00D9032A" w:rsidRPr="00D353B8" w:rsidRDefault="0051436A" w:rsidP="00487CE0">
      <w:pPr>
        <w:spacing w:after="0" w:line="240" w:lineRule="auto"/>
        <w:rPr>
          <w:rFonts w:ascii="Segoe UI" w:hAnsi="Segoe UI" w:cs="Segoe UI"/>
          <w:b/>
          <w:bCs/>
          <w:lang w:val="en-US"/>
        </w:rPr>
      </w:pPr>
      <w:r w:rsidRPr="00D353B8">
        <w:rPr>
          <w:rFonts w:ascii="Segoe UI" w:hAnsi="Segoe UI" w:cs="Segoe UI"/>
          <w:b/>
          <w:bCs/>
          <w:iCs/>
        </w:rPr>
        <w:t>Humanitarian-Development engagement work stream co-conveners reporting request:</w:t>
      </w:r>
      <w:r w:rsidRPr="00D353B8">
        <w:rPr>
          <w:rFonts w:ascii="Segoe UI" w:hAnsi="Segoe UI" w:cs="Segoe UI"/>
          <w:bCs/>
          <w:iCs/>
        </w:rPr>
        <w:t xml:space="preserve"> </w:t>
      </w:r>
      <w:r w:rsidRPr="00D353B8">
        <w:rPr>
          <w:rFonts w:ascii="Segoe UI" w:hAnsi="Segoe UI" w:cs="Segoe UI"/>
          <w:bCs/>
          <w:lang w:val="en-US"/>
        </w:rPr>
        <w:t>W</w:t>
      </w:r>
      <w:r w:rsidR="00D9032A" w:rsidRPr="00D353B8">
        <w:rPr>
          <w:rFonts w:ascii="Segoe UI" w:hAnsi="Segoe UI" w:cs="Segoe UI"/>
          <w:bCs/>
          <w:lang w:val="en-US"/>
        </w:rPr>
        <w:t xml:space="preserve">hat has your </w:t>
      </w:r>
      <w:proofErr w:type="spellStart"/>
      <w:r w:rsidR="00D9032A" w:rsidRPr="00D353B8">
        <w:rPr>
          <w:rFonts w:ascii="Segoe UI" w:hAnsi="Segoe UI" w:cs="Segoe UI"/>
          <w:bCs/>
          <w:lang w:val="en-US"/>
        </w:rPr>
        <w:t>organisation</w:t>
      </w:r>
      <w:proofErr w:type="spellEnd"/>
      <w:r w:rsidR="00D9032A" w:rsidRPr="00D353B8">
        <w:rPr>
          <w:rFonts w:ascii="Segoe UI" w:hAnsi="Segoe UI" w:cs="Segoe UI"/>
          <w:bCs/>
          <w:lang w:val="en-US"/>
        </w:rPr>
        <w:t xml:space="preserve"> done to </w:t>
      </w:r>
      <w:proofErr w:type="spellStart"/>
      <w:r w:rsidR="00D9032A" w:rsidRPr="00D353B8">
        <w:rPr>
          <w:rFonts w:ascii="Segoe UI" w:hAnsi="Segoe UI" w:cs="Segoe UI"/>
          <w:bCs/>
          <w:lang w:val="en-US"/>
        </w:rPr>
        <w:t>operationalise</w:t>
      </w:r>
      <w:proofErr w:type="spellEnd"/>
      <w:r w:rsidR="00D9032A" w:rsidRPr="00D353B8">
        <w:rPr>
          <w:rFonts w:ascii="Segoe UI" w:hAnsi="Segoe UI" w:cs="Segoe UI"/>
          <w:bCs/>
          <w:lang w:val="en-US"/>
        </w:rPr>
        <w:t xml:space="preserve"> the humanitarian-development nexus at country level?”</w:t>
      </w:r>
    </w:p>
    <w:p w14:paraId="7DB00076" w14:textId="77777777" w:rsidR="0051436A" w:rsidRPr="00D353B8" w:rsidRDefault="0051436A" w:rsidP="00487CE0">
      <w:pPr>
        <w:pBdr>
          <w:bottom w:val="single" w:sz="12" w:space="1" w:color="auto"/>
        </w:pBdr>
        <w:spacing w:line="240" w:lineRule="auto"/>
        <w:rPr>
          <w:rFonts w:ascii="Segoe UI" w:hAnsi="Segoe UI" w:cs="Segoe UI"/>
          <w:i/>
        </w:rPr>
      </w:pPr>
    </w:p>
    <w:p w14:paraId="56B7605B" w14:textId="2EFE2E5A" w:rsidR="00102A4B" w:rsidRPr="00D353B8" w:rsidRDefault="00102A4B" w:rsidP="00487CE0">
      <w:pPr>
        <w:pStyle w:val="Heading3"/>
        <w:numPr>
          <w:ilvl w:val="0"/>
          <w:numId w:val="43"/>
        </w:numPr>
        <w:spacing w:line="240" w:lineRule="auto"/>
        <w:rPr>
          <w:rFonts w:ascii="Segoe UI" w:hAnsi="Segoe UI" w:cs="Segoe UI"/>
        </w:rPr>
      </w:pPr>
      <w:r w:rsidRPr="00D353B8">
        <w:rPr>
          <w:rFonts w:ascii="Segoe UI" w:hAnsi="Segoe UI" w:cs="Segoe UI"/>
        </w:rPr>
        <w:t>Baseline (only in year 1)</w:t>
      </w:r>
      <w:bookmarkEnd w:id="55"/>
    </w:p>
    <w:p w14:paraId="53F85F5F" w14:textId="275EC8B1" w:rsidR="00102A4B" w:rsidRDefault="00102A4B" w:rsidP="00487CE0">
      <w:pPr>
        <w:spacing w:after="0" w:line="240" w:lineRule="auto"/>
        <w:rPr>
          <w:rFonts w:ascii="Segoe UI" w:hAnsi="Segoe UI" w:cs="Segoe UI"/>
        </w:rPr>
      </w:pPr>
      <w:r w:rsidRPr="00D353B8">
        <w:rPr>
          <w:rFonts w:ascii="Segoe UI" w:hAnsi="Segoe UI" w:cs="Segoe UI"/>
        </w:rPr>
        <w:t xml:space="preserve">Where did your organisation stand on the work stream and its commitments when the Grand Bargain </w:t>
      </w:r>
      <w:proofErr w:type="gramStart"/>
      <w:r w:rsidRPr="00D353B8">
        <w:rPr>
          <w:rFonts w:ascii="Segoe UI" w:hAnsi="Segoe UI" w:cs="Segoe UI"/>
        </w:rPr>
        <w:t>was signed</w:t>
      </w:r>
      <w:proofErr w:type="gramEnd"/>
      <w:r w:rsidRPr="00D353B8">
        <w:rPr>
          <w:rFonts w:ascii="Segoe UI" w:hAnsi="Segoe UI" w:cs="Segoe UI"/>
        </w:rPr>
        <w:t>?</w:t>
      </w:r>
    </w:p>
    <w:p w14:paraId="7A45E6A5" w14:textId="43616B5B" w:rsidR="00C865A3" w:rsidRDefault="00C865A3" w:rsidP="00487CE0">
      <w:pPr>
        <w:spacing w:after="0" w:line="240" w:lineRule="auto"/>
        <w:rPr>
          <w:rFonts w:ascii="Segoe UI" w:hAnsi="Segoe UI" w:cs="Segoe UI"/>
        </w:rPr>
      </w:pPr>
    </w:p>
    <w:p w14:paraId="2E878EE4" w14:textId="77777777" w:rsidR="00C865A3" w:rsidRDefault="00C865A3" w:rsidP="00C865A3">
      <w:pPr>
        <w:spacing w:after="0"/>
        <w:jc w:val="both"/>
      </w:pPr>
      <w:r>
        <w:t xml:space="preserve">Estonian Development Cooperation and Humanitarian Aid is under one structure in the MFA. We have 4 years’ strategic plan in the same document. Same director of the division and DG are responsible for the budget planning. That allows synergies between the activities in both fields. </w:t>
      </w:r>
    </w:p>
    <w:p w14:paraId="21819486" w14:textId="77777777" w:rsidR="00C865A3" w:rsidRDefault="00C865A3" w:rsidP="00C865A3">
      <w:pPr>
        <w:spacing w:after="0"/>
        <w:jc w:val="both"/>
      </w:pPr>
    </w:p>
    <w:p w14:paraId="67E952D1" w14:textId="77777777" w:rsidR="00C865A3" w:rsidRDefault="00C865A3" w:rsidP="00C865A3">
      <w:pPr>
        <w:spacing w:after="0"/>
        <w:jc w:val="both"/>
      </w:pPr>
      <w:r>
        <w:t>We support the need</w:t>
      </w:r>
      <w:r w:rsidRPr="007D7694">
        <w:t xml:space="preserve"> to focus at concrete deliverables in protracted crises, including education, health services and li</w:t>
      </w:r>
      <w:r>
        <w:t xml:space="preserve">velihoods for displaced people. </w:t>
      </w:r>
      <w:r w:rsidRPr="00957A20">
        <w:rPr>
          <w:b/>
        </w:rPr>
        <w:t>In 2015 ca 36%</w:t>
      </w:r>
      <w:r>
        <w:t xml:space="preserve"> of the Estonian humanitarian aid contributions where directed to alleviate the refugees and IDPs situation in Ukraine and in the aftermath of Syrian crisis inside Syria and in its neighbourhood. </w:t>
      </w:r>
      <w:r w:rsidRPr="00957A20">
        <w:rPr>
          <w:b/>
        </w:rPr>
        <w:t>In 2016</w:t>
      </w:r>
      <w:r>
        <w:t xml:space="preserve"> the Estonian humanitarian aid contributions where directed to alleviate the refugees and IDPs situation in Ukraine and in the </w:t>
      </w:r>
      <w:r>
        <w:lastRenderedPageBreak/>
        <w:t xml:space="preserve">aftermath of Syrian crisis inside Syria and in its neighbourhood was raised up to </w:t>
      </w:r>
      <w:r w:rsidRPr="00957A20">
        <w:rPr>
          <w:b/>
        </w:rPr>
        <w:t>68%</w:t>
      </w:r>
      <w:r>
        <w:t xml:space="preserve"> of the humanitarian aid budget.</w:t>
      </w:r>
    </w:p>
    <w:p w14:paraId="0B606617" w14:textId="77777777" w:rsidR="00C865A3" w:rsidRPr="00D353B8" w:rsidRDefault="00C865A3" w:rsidP="00487CE0">
      <w:pPr>
        <w:spacing w:after="0" w:line="240" w:lineRule="auto"/>
        <w:rPr>
          <w:rFonts w:ascii="Segoe UI" w:hAnsi="Segoe UI" w:cs="Segoe UI"/>
        </w:rPr>
      </w:pPr>
    </w:p>
    <w:p w14:paraId="3A9251A1" w14:textId="753C1A4A" w:rsidR="00BE6AB7" w:rsidRPr="00D353B8" w:rsidRDefault="00102A4B" w:rsidP="00487CE0">
      <w:pPr>
        <w:pStyle w:val="Heading3"/>
        <w:spacing w:line="240" w:lineRule="auto"/>
        <w:rPr>
          <w:rFonts w:ascii="Segoe UI" w:hAnsi="Segoe UI" w:cs="Segoe UI"/>
        </w:rPr>
      </w:pPr>
      <w:bookmarkStart w:id="56" w:name="_Toc479577217"/>
      <w:r w:rsidRPr="00D353B8">
        <w:rPr>
          <w:rFonts w:ascii="Segoe UI" w:hAnsi="Segoe UI" w:cs="Segoe UI"/>
        </w:rPr>
        <w:t>Progress to date</w:t>
      </w:r>
      <w:bookmarkEnd w:id="56"/>
      <w:r w:rsidRPr="00D353B8">
        <w:rPr>
          <w:rFonts w:ascii="Segoe UI" w:hAnsi="Segoe UI" w:cs="Segoe UI"/>
        </w:rPr>
        <w:t xml:space="preserve"> </w:t>
      </w:r>
    </w:p>
    <w:p w14:paraId="1A526036" w14:textId="7D0DC7CD" w:rsidR="00102A4B" w:rsidRDefault="00102A4B" w:rsidP="00487CE0">
      <w:pPr>
        <w:spacing w:after="0" w:line="240" w:lineRule="auto"/>
        <w:rPr>
          <w:rFonts w:ascii="Segoe UI" w:hAnsi="Segoe UI" w:cs="Segoe UI"/>
        </w:rPr>
      </w:pPr>
      <w:r w:rsidRPr="00D353B8">
        <w:rPr>
          <w:rFonts w:ascii="Segoe UI" w:hAnsi="Segoe UI" w:cs="Segoe UI"/>
        </w:rPr>
        <w:t>Which concrete actions have you taken (both internally and in cooperation with other signatories) to implement the commitments of the work stream?</w:t>
      </w:r>
      <w:r w:rsidR="00ED28E4" w:rsidRPr="00D353B8">
        <w:rPr>
          <w:rFonts w:ascii="Segoe UI" w:hAnsi="Segoe UI" w:cs="Segoe UI"/>
        </w:rPr>
        <w:t xml:space="preserve"> </w:t>
      </w:r>
    </w:p>
    <w:p w14:paraId="14B6F930" w14:textId="77777777" w:rsidR="00C865A3" w:rsidRDefault="00C865A3" w:rsidP="00487CE0">
      <w:pPr>
        <w:spacing w:after="0" w:line="240" w:lineRule="auto"/>
        <w:rPr>
          <w:rFonts w:ascii="Segoe UI" w:hAnsi="Segoe UI" w:cs="Segoe UI"/>
        </w:rPr>
      </w:pPr>
    </w:p>
    <w:p w14:paraId="01AA0731" w14:textId="77777777" w:rsidR="00C865A3" w:rsidRDefault="00C865A3" w:rsidP="00C865A3">
      <w:pPr>
        <w:spacing w:after="0"/>
        <w:jc w:val="both"/>
      </w:pPr>
      <w:r>
        <w:t xml:space="preserve">Many of the Estonian Development Cooperation and humanitarian Aid activities are complementary, where possible (in the protracted </w:t>
      </w:r>
      <w:proofErr w:type="gramStart"/>
      <w:r>
        <w:t>crisis situation</w:t>
      </w:r>
      <w:proofErr w:type="gramEnd"/>
      <w:r>
        <w:t>, preparedness activities). Revised EU development consensus takes account also humanitarian needs.</w:t>
      </w:r>
    </w:p>
    <w:p w14:paraId="72E29D9E" w14:textId="77777777" w:rsidR="00C865A3" w:rsidRDefault="00C865A3" w:rsidP="00C865A3">
      <w:pPr>
        <w:spacing w:after="0"/>
        <w:jc w:val="both"/>
      </w:pPr>
      <w:r>
        <w:t xml:space="preserve">In </w:t>
      </w:r>
      <w:proofErr w:type="gramStart"/>
      <w:r>
        <w:t>Ukraine</w:t>
      </w:r>
      <w:proofErr w:type="gramEnd"/>
      <w:r>
        <w:t xml:space="preserve"> we have both development cooperation and humanitarian aid projects undergoing focused on IDPs. We have financed OCHAs Protection Capacity project in Ukraine to enhance social protection of the IDPs.</w:t>
      </w:r>
    </w:p>
    <w:p w14:paraId="32735D29" w14:textId="083F7753" w:rsidR="00BE7B79" w:rsidRDefault="00C865A3" w:rsidP="00BE7B79">
      <w:pPr>
        <w:spacing w:after="0"/>
        <w:jc w:val="both"/>
      </w:pPr>
      <w:r>
        <w:t xml:space="preserve">Estonia continues to implement resilience related projects carried out by the NGO Mondo and NGO Estonian Refugee Council in In Jordan, Lebanon and Turkey. </w:t>
      </w:r>
      <w:r w:rsidR="00BE7B79">
        <w:rPr>
          <w:b/>
        </w:rPr>
        <w:t xml:space="preserve">In </w:t>
      </w:r>
      <w:proofErr w:type="gramStart"/>
      <w:r w:rsidR="00BE7B79">
        <w:rPr>
          <w:b/>
        </w:rPr>
        <w:t>2017</w:t>
      </w:r>
      <w:proofErr w:type="gramEnd"/>
      <w:r w:rsidR="00BE7B79">
        <w:t xml:space="preserve"> the Estonian humanitarian aid contributions directed to alleviate the situation of the refugees and IDPs situation</w:t>
      </w:r>
      <w:r w:rsidR="005E1270">
        <w:t xml:space="preserve"> in the crisis regions</w:t>
      </w:r>
      <w:r w:rsidR="00BE7B79">
        <w:t xml:space="preserve"> remained at </w:t>
      </w:r>
      <w:r w:rsidR="00BE7B79" w:rsidRPr="00957A20">
        <w:rPr>
          <w:b/>
        </w:rPr>
        <w:t>68%</w:t>
      </w:r>
      <w:r w:rsidR="00BE7B79">
        <w:t xml:space="preserve"> of the humanitarian aid budget.</w:t>
      </w:r>
    </w:p>
    <w:p w14:paraId="0B9C8A73" w14:textId="77777777" w:rsidR="00C865A3" w:rsidRDefault="00C865A3" w:rsidP="00C865A3">
      <w:pPr>
        <w:spacing w:after="0"/>
        <w:jc w:val="both"/>
      </w:pPr>
    </w:p>
    <w:p w14:paraId="6C137EAE" w14:textId="3DDD17AB" w:rsidR="00C865A3" w:rsidRDefault="00C865A3" w:rsidP="00C865A3">
      <w:pPr>
        <w:spacing w:after="0"/>
        <w:jc w:val="both"/>
      </w:pPr>
      <w:r>
        <w:t>From Development Cooperation side we have undergoing projects in Ukraine supporting the IDPs and victims of the conflict, including also direct micro financing to the local NGOs.</w:t>
      </w:r>
      <w:bookmarkStart w:id="57" w:name="_GoBack"/>
      <w:bookmarkEnd w:id="57"/>
    </w:p>
    <w:p w14:paraId="038203A5" w14:textId="471B2C2F" w:rsidR="008B3EFE" w:rsidRPr="00D353B8" w:rsidRDefault="00FE6452" w:rsidP="00487CE0">
      <w:pPr>
        <w:pStyle w:val="Heading3"/>
        <w:spacing w:line="240" w:lineRule="auto"/>
        <w:rPr>
          <w:rFonts w:ascii="Segoe UI" w:hAnsi="Segoe UI" w:cs="Segoe UI"/>
        </w:rPr>
      </w:pPr>
      <w:r w:rsidRPr="00D353B8">
        <w:rPr>
          <w:rFonts w:ascii="Segoe UI" w:hAnsi="Segoe UI" w:cs="Segoe UI"/>
        </w:rPr>
        <w:t xml:space="preserve">Planned next steps </w:t>
      </w:r>
    </w:p>
    <w:p w14:paraId="40EF011D" w14:textId="4442A589" w:rsidR="00102A4B" w:rsidRDefault="00102A4B" w:rsidP="00487CE0">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4BD54E43" w14:textId="6901B6BC" w:rsidR="003514F5" w:rsidRDefault="003514F5" w:rsidP="00487CE0">
      <w:pPr>
        <w:spacing w:after="0" w:line="240" w:lineRule="auto"/>
        <w:rPr>
          <w:rFonts w:ascii="Segoe UI" w:hAnsi="Segoe UI" w:cs="Segoe UI"/>
          <w:b/>
        </w:rPr>
      </w:pPr>
    </w:p>
    <w:p w14:paraId="01CC4568" w14:textId="1A0E3B78" w:rsidR="003514F5" w:rsidRPr="003514F5" w:rsidRDefault="003514F5" w:rsidP="00487CE0">
      <w:pPr>
        <w:spacing w:after="0" w:line="240" w:lineRule="auto"/>
        <w:rPr>
          <w:rFonts w:ascii="Segoe UI" w:hAnsi="Segoe UI" w:cs="Segoe UI"/>
          <w:lang w:val="en-US"/>
        </w:rPr>
      </w:pPr>
      <w:r w:rsidRPr="003514F5">
        <w:rPr>
          <w:rFonts w:ascii="Segoe UI" w:hAnsi="Segoe UI" w:cs="Segoe UI"/>
          <w:lang w:val="en-US"/>
        </w:rPr>
        <w:t>Protracted forced displacement was one of the Estonian humanitarian aid policy priorities and we will continue to contribute to support the refugees and IDPs situation</w:t>
      </w:r>
      <w:r>
        <w:rPr>
          <w:rFonts w:ascii="Segoe UI" w:hAnsi="Segoe UI" w:cs="Segoe UI"/>
          <w:lang w:val="en-US"/>
        </w:rPr>
        <w:t xml:space="preserve"> in the humanitarian crises and migratory routes.</w:t>
      </w:r>
    </w:p>
    <w:p w14:paraId="28775CCD" w14:textId="0BF85E81" w:rsidR="00102A4B" w:rsidRPr="00D353B8" w:rsidRDefault="00102A4B" w:rsidP="00487CE0">
      <w:pPr>
        <w:pStyle w:val="Heading3"/>
        <w:spacing w:line="240" w:lineRule="auto"/>
        <w:rPr>
          <w:rFonts w:ascii="Segoe UI" w:hAnsi="Segoe UI" w:cs="Segoe UI"/>
        </w:rPr>
      </w:pPr>
      <w:bookmarkStart w:id="58" w:name="_Toc479577219"/>
      <w:r w:rsidRPr="00D353B8">
        <w:rPr>
          <w:rFonts w:ascii="Segoe UI" w:hAnsi="Segoe UI" w:cs="Segoe UI"/>
        </w:rPr>
        <w:t xml:space="preserve">Efficiency gains </w:t>
      </w:r>
      <w:r w:rsidR="00204187" w:rsidRPr="00D353B8">
        <w:rPr>
          <w:rFonts w:ascii="Segoe UI" w:hAnsi="Segoe UI" w:cs="Segoe UI"/>
        </w:rPr>
        <w:t xml:space="preserve"> </w:t>
      </w:r>
      <w:bookmarkEnd w:id="58"/>
    </w:p>
    <w:p w14:paraId="03778598" w14:textId="6B5903C8" w:rsidR="003514F5" w:rsidRPr="00D353B8" w:rsidRDefault="00102A4B" w:rsidP="00487CE0">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1B4D2153" w14:textId="1ECA14F5" w:rsidR="00102A4B" w:rsidRPr="00D353B8" w:rsidRDefault="00102A4B" w:rsidP="00487CE0">
      <w:pPr>
        <w:pStyle w:val="Heading3"/>
        <w:spacing w:line="240" w:lineRule="auto"/>
        <w:rPr>
          <w:rFonts w:ascii="Segoe UI" w:hAnsi="Segoe UI" w:cs="Segoe UI"/>
        </w:rPr>
      </w:pPr>
      <w:bookmarkStart w:id="59" w:name="_Toc479577220"/>
      <w:r w:rsidRPr="00D353B8">
        <w:rPr>
          <w:rFonts w:ascii="Segoe UI" w:hAnsi="Segoe UI" w:cs="Segoe UI"/>
        </w:rPr>
        <w:t xml:space="preserve">Good practices and lessons learned </w:t>
      </w:r>
      <w:r w:rsidR="00204187" w:rsidRPr="00D353B8">
        <w:rPr>
          <w:rFonts w:ascii="Segoe UI" w:hAnsi="Segoe UI" w:cs="Segoe UI"/>
        </w:rPr>
        <w:t xml:space="preserve"> </w:t>
      </w:r>
      <w:bookmarkEnd w:id="59"/>
    </w:p>
    <w:p w14:paraId="79041CCE" w14:textId="77777777" w:rsidR="00102A4B" w:rsidRPr="00D353B8" w:rsidRDefault="00102A4B" w:rsidP="00487CE0">
      <w:pPr>
        <w:spacing w:after="0" w:line="240" w:lineRule="auto"/>
        <w:rPr>
          <w:rFonts w:ascii="Segoe UI" w:hAnsi="Segoe UI" w:cs="Segoe UI"/>
        </w:rPr>
      </w:pPr>
      <w:r w:rsidRPr="00D353B8">
        <w:rPr>
          <w:rFonts w:ascii="Segoe UI" w:hAnsi="Segoe UI" w:cs="Segoe UI"/>
        </w:rPr>
        <w:t xml:space="preserve">Which concrete action(s) have had the most success (both internally and in cooperation with other signatories) to implement the commitments of the work stream? </w:t>
      </w:r>
      <w:proofErr w:type="gramStart"/>
      <w:r w:rsidRPr="00D353B8">
        <w:rPr>
          <w:rFonts w:ascii="Segoe UI" w:hAnsi="Segoe UI" w:cs="Segoe UI"/>
        </w:rPr>
        <w:t>And</w:t>
      </w:r>
      <w:proofErr w:type="gramEnd"/>
      <w:r w:rsidRPr="00D353B8">
        <w:rPr>
          <w:rFonts w:ascii="Segoe UI" w:hAnsi="Segoe UI" w:cs="Segoe UI"/>
        </w:rPr>
        <w:t xml:space="preserve"> why?</w:t>
      </w:r>
    </w:p>
    <w:p w14:paraId="2DD1F8C2" w14:textId="77777777" w:rsidR="00102A4B" w:rsidRPr="00D353B8" w:rsidRDefault="00102A4B" w:rsidP="00487CE0">
      <w:pPr>
        <w:spacing w:after="0" w:line="240" w:lineRule="auto"/>
        <w:rPr>
          <w:rFonts w:ascii="Segoe UI" w:hAnsi="Segoe UI" w:cs="Segoe UI"/>
        </w:rPr>
      </w:pPr>
    </w:p>
    <w:p w14:paraId="6B40EFEF" w14:textId="77777777" w:rsidR="00243B4A" w:rsidRPr="00D353B8" w:rsidRDefault="00243B4A" w:rsidP="00487CE0">
      <w:pPr>
        <w:spacing w:line="240" w:lineRule="auto"/>
        <w:rPr>
          <w:rFonts w:ascii="Segoe UI" w:hAnsi="Segoe UI" w:cs="Segoe UI"/>
        </w:rPr>
      </w:pPr>
    </w:p>
    <w:p w14:paraId="35418C46" w14:textId="77777777" w:rsidR="007D4286" w:rsidRPr="00D353B8" w:rsidRDefault="007D4286" w:rsidP="00487CE0">
      <w:pPr>
        <w:spacing w:line="240" w:lineRule="auto"/>
        <w:rPr>
          <w:rFonts w:ascii="Segoe UI" w:hAnsi="Segoe UI" w:cs="Segoe UI"/>
        </w:rPr>
      </w:pPr>
    </w:p>
    <w:sectPr w:rsidR="007D4286" w:rsidRPr="00D353B8" w:rsidSect="009315E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3C877" w14:textId="77777777" w:rsidR="007A703C" w:rsidRDefault="007A703C" w:rsidP="00E60F1C">
      <w:pPr>
        <w:spacing w:after="0" w:line="240" w:lineRule="auto"/>
      </w:pPr>
      <w:r>
        <w:separator/>
      </w:r>
    </w:p>
  </w:endnote>
  <w:endnote w:type="continuationSeparator" w:id="0">
    <w:p w14:paraId="4CF266A8" w14:textId="77777777" w:rsidR="007A703C" w:rsidRDefault="007A703C" w:rsidP="00E6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6EE9D" w14:textId="77777777" w:rsidR="00043819" w:rsidRDefault="00043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524406"/>
      <w:docPartObj>
        <w:docPartGallery w:val="Page Numbers (Bottom of Page)"/>
        <w:docPartUnique/>
      </w:docPartObj>
    </w:sdtPr>
    <w:sdtEndPr/>
    <w:sdtContent>
      <w:p w14:paraId="4C9C1DF2" w14:textId="7EF0B223" w:rsidR="00043819" w:rsidRDefault="00043819">
        <w:pPr>
          <w:pStyle w:val="Footer"/>
        </w:pPr>
        <w:r>
          <w:fldChar w:fldCharType="begin"/>
        </w:r>
        <w:r>
          <w:instrText>PAGE   \* MERGEFORMAT</w:instrText>
        </w:r>
        <w:r>
          <w:fldChar w:fldCharType="separate"/>
        </w:r>
        <w:r w:rsidR="005E1270" w:rsidRPr="005E1270">
          <w:rPr>
            <w:noProof/>
            <w:lang w:val="nb-NO"/>
          </w:rPr>
          <w:t>20</w:t>
        </w:r>
        <w:r>
          <w:fldChar w:fldCharType="end"/>
        </w:r>
      </w:p>
    </w:sdtContent>
  </w:sdt>
  <w:p w14:paraId="67F10263" w14:textId="77777777" w:rsidR="00043819" w:rsidRDefault="00043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06852" w14:textId="77777777" w:rsidR="00043819" w:rsidRDefault="00043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24989" w14:textId="77777777" w:rsidR="007A703C" w:rsidRDefault="007A703C" w:rsidP="00E60F1C">
      <w:pPr>
        <w:spacing w:after="0" w:line="240" w:lineRule="auto"/>
      </w:pPr>
      <w:r>
        <w:separator/>
      </w:r>
    </w:p>
  </w:footnote>
  <w:footnote w:type="continuationSeparator" w:id="0">
    <w:p w14:paraId="7368738E" w14:textId="77777777" w:rsidR="007A703C" w:rsidRDefault="007A703C" w:rsidP="00E60F1C">
      <w:pPr>
        <w:spacing w:after="0" w:line="240" w:lineRule="auto"/>
      </w:pPr>
      <w:r>
        <w:continuationSeparator/>
      </w:r>
    </w:p>
  </w:footnote>
  <w:footnote w:id="1">
    <w:p w14:paraId="1ACD3B72" w14:textId="299979B6" w:rsidR="00043819" w:rsidRPr="003B30E0" w:rsidRDefault="00043819">
      <w:pPr>
        <w:pStyle w:val="FootnoteText"/>
        <w:rPr>
          <w:rFonts w:ascii="Segoe UI" w:eastAsia="Times New Roman" w:hAnsi="Segoe UI" w:cs="Segoe UI"/>
          <w:iCs/>
          <w:color w:val="000000" w:themeColor="text1"/>
          <w:sz w:val="16"/>
          <w:szCs w:val="16"/>
          <w:lang w:val="en-US"/>
        </w:rPr>
      </w:pPr>
      <w:r w:rsidRPr="003B30E0">
        <w:rPr>
          <w:rStyle w:val="FootnoteReference"/>
          <w:rFonts w:ascii="Segoe UI" w:hAnsi="Segoe UI" w:cs="Segoe UI"/>
          <w:color w:val="000000" w:themeColor="text1"/>
          <w:sz w:val="16"/>
          <w:szCs w:val="16"/>
        </w:rPr>
        <w:footnoteRef/>
      </w:r>
      <w:r w:rsidRPr="003B30E0">
        <w:rPr>
          <w:rFonts w:ascii="Segoe UI" w:hAnsi="Segoe UI" w:cs="Segoe UI"/>
          <w:color w:val="000000" w:themeColor="text1"/>
          <w:sz w:val="16"/>
          <w:szCs w:val="16"/>
        </w:rPr>
        <w:t xml:space="preserve"> </w:t>
      </w:r>
      <w:r w:rsidRPr="003B30E0">
        <w:rPr>
          <w:rFonts w:ascii="Segoe UI" w:eastAsia="Times New Roman" w:hAnsi="Segoe UI" w:cs="Segoe UI"/>
          <w:iCs/>
          <w:color w:val="000000" w:themeColor="text1"/>
          <w:sz w:val="16"/>
          <w:szCs w:val="16"/>
          <w:lang w:val="en-US"/>
        </w:rPr>
        <w:t>The “Identified Categories for Tracking Aid Flows” document agreed through silence procedure (</w:t>
      </w:r>
      <w:hyperlink r:id="rId1" w:history="1">
        <w:r w:rsidRPr="003B30E0">
          <w:rPr>
            <w:rStyle w:val="Hyperlink"/>
            <w:rFonts w:ascii="Segoe UI" w:eastAsia="Times New Roman" w:hAnsi="Segoe UI" w:cs="Segoe UI"/>
            <w:iCs/>
            <w:color w:val="000000" w:themeColor="text1"/>
            <w:sz w:val="16"/>
            <w:szCs w:val="16"/>
            <w:lang w:val="en-US"/>
          </w:rPr>
          <w:t>available here</w:t>
        </w:r>
      </w:hyperlink>
      <w:r w:rsidRPr="003B30E0">
        <w:rPr>
          <w:rStyle w:val="Hyperlink"/>
          <w:rFonts w:ascii="Segoe UI" w:eastAsia="Times New Roman" w:hAnsi="Segoe UI" w:cs="Segoe UI"/>
          <w:iCs/>
          <w:color w:val="000000" w:themeColor="text1"/>
          <w:sz w:val="16"/>
          <w:szCs w:val="16"/>
          <w:lang w:val="en-US"/>
        </w:rPr>
        <w:t xml:space="preserve">) </w:t>
      </w:r>
      <w:r w:rsidRPr="003B30E0">
        <w:rPr>
          <w:rStyle w:val="Hyperlink"/>
          <w:rFonts w:ascii="Segoe UI" w:eastAsia="Times New Roman" w:hAnsi="Segoe UI" w:cs="Segoe UI"/>
          <w:iCs/>
          <w:color w:val="000000" w:themeColor="text1"/>
          <w:sz w:val="16"/>
          <w:szCs w:val="16"/>
          <w:u w:val="none"/>
          <w:lang w:val="en-US"/>
        </w:rPr>
        <w:t>provides relevant definitions. The</w:t>
      </w:r>
      <w:r w:rsidRPr="003B30E0">
        <w:rPr>
          <w:rFonts w:ascii="Segoe UI" w:eastAsia="Times New Roman" w:hAnsi="Segoe UI" w:cs="Segoe UI"/>
          <w:iCs/>
          <w:color w:val="000000" w:themeColor="text1"/>
          <w:sz w:val="16"/>
          <w:szCs w:val="16"/>
          <w:lang w:val="en-US"/>
        </w:rPr>
        <w:t xml:space="preserve"> detailed data collection form (</w:t>
      </w:r>
      <w:hyperlink r:id="rId2" w:history="1">
        <w:r w:rsidRPr="003B30E0">
          <w:rPr>
            <w:rStyle w:val="Hyperlink"/>
            <w:rFonts w:ascii="Segoe UI" w:eastAsia="Times New Roman" w:hAnsi="Segoe UI" w:cs="Segoe UI"/>
            <w:iCs/>
            <w:color w:val="000000" w:themeColor="text1"/>
            <w:sz w:val="16"/>
            <w:szCs w:val="16"/>
            <w:lang w:val="en-US"/>
          </w:rPr>
          <w:t>available here</w:t>
        </w:r>
      </w:hyperlink>
      <w:r w:rsidRPr="003B30E0">
        <w:rPr>
          <w:rStyle w:val="Hyperlink"/>
          <w:rFonts w:ascii="Segoe UI" w:eastAsia="Times New Roman" w:hAnsi="Segoe UI" w:cs="Segoe UI"/>
          <w:iCs/>
          <w:color w:val="000000" w:themeColor="text1"/>
          <w:sz w:val="16"/>
          <w:szCs w:val="16"/>
          <w:lang w:val="en-US"/>
        </w:rPr>
        <w:t>)</w:t>
      </w:r>
      <w:r w:rsidRPr="003B30E0">
        <w:rPr>
          <w:rFonts w:ascii="Segoe UI" w:eastAsia="Times New Roman" w:hAnsi="Segoe UI" w:cs="Segoe UI"/>
          <w:iCs/>
          <w:color w:val="000000" w:themeColor="text1"/>
          <w:sz w:val="16"/>
          <w:szCs w:val="16"/>
          <w:lang w:val="en-US"/>
        </w:rPr>
        <w:t xml:space="preserve"> may also assist you in responding to this question. Returning this form with your </w:t>
      </w:r>
      <w:proofErr w:type="spellStart"/>
      <w:proofErr w:type="gramStart"/>
      <w:r w:rsidRPr="003B30E0">
        <w:rPr>
          <w:rFonts w:ascii="Segoe UI" w:eastAsia="Times New Roman" w:hAnsi="Segoe UI" w:cs="Segoe UI"/>
          <w:iCs/>
          <w:color w:val="000000" w:themeColor="text1"/>
          <w:sz w:val="16"/>
          <w:szCs w:val="16"/>
          <w:lang w:val="en-US"/>
        </w:rPr>
        <w:t>self report</w:t>
      </w:r>
      <w:proofErr w:type="spellEnd"/>
      <w:proofErr w:type="gramEnd"/>
      <w:r w:rsidRPr="003B30E0">
        <w:rPr>
          <w:rFonts w:ascii="Segoe UI" w:eastAsia="Times New Roman" w:hAnsi="Segoe UI" w:cs="Segoe UI"/>
          <w:iCs/>
          <w:color w:val="000000" w:themeColor="text1"/>
          <w:sz w:val="16"/>
          <w:szCs w:val="16"/>
          <w:lang w:val="en-US"/>
        </w:rPr>
        <w:t xml:space="preserve"> is optional, but encouraged.</w:t>
      </w:r>
    </w:p>
  </w:footnote>
  <w:footnote w:id="2">
    <w:p w14:paraId="56D53291" w14:textId="2B1F0FCE" w:rsidR="00D34A1B" w:rsidRPr="003B30E0" w:rsidRDefault="00D34A1B">
      <w:pPr>
        <w:pStyle w:val="FootnoteText"/>
        <w:rPr>
          <w:rFonts w:ascii="Segoe UI" w:hAnsi="Segoe UI" w:cs="Segoe UI"/>
          <w:color w:val="000000" w:themeColor="text1"/>
          <w:sz w:val="16"/>
          <w:szCs w:val="16"/>
        </w:rPr>
      </w:pPr>
      <w:r w:rsidRPr="003B30E0">
        <w:rPr>
          <w:rStyle w:val="FootnoteReference"/>
          <w:rFonts w:ascii="Segoe UI" w:hAnsi="Segoe UI" w:cs="Segoe UI"/>
          <w:color w:val="000000" w:themeColor="text1"/>
          <w:sz w:val="16"/>
          <w:szCs w:val="16"/>
        </w:rPr>
        <w:footnoteRef/>
      </w:r>
      <w:r w:rsidRPr="003B30E0">
        <w:rPr>
          <w:rFonts w:ascii="Segoe UI" w:hAnsi="Segoe UI" w:cs="Segoe UI"/>
          <w:color w:val="000000" w:themeColor="text1"/>
          <w:sz w:val="16"/>
          <w:szCs w:val="16"/>
        </w:rPr>
        <w:t xml:space="preserve"> </w:t>
      </w:r>
      <w:r w:rsidRPr="003B30E0">
        <w:rPr>
          <w:rFonts w:ascii="Segoe UI" w:hAnsi="Segoe UI" w:cs="Segoe UI"/>
          <w:color w:val="000000" w:themeColor="text1"/>
          <w:sz w:val="16"/>
          <w:szCs w:val="16"/>
          <w:lang w:val="en-CA"/>
        </w:rPr>
        <w:t>Multiyear funding is funding provided for two or more years based on a firm commitment at the outset</w:t>
      </w:r>
    </w:p>
  </w:footnote>
  <w:footnote w:id="3">
    <w:p w14:paraId="2E3D2C50" w14:textId="4AADC1BC" w:rsidR="00D34A1B" w:rsidRPr="003B30E0" w:rsidRDefault="00D34A1B" w:rsidP="00D34A1B">
      <w:pPr>
        <w:autoSpaceDE w:val="0"/>
        <w:autoSpaceDN w:val="0"/>
        <w:adjustRightInd w:val="0"/>
        <w:spacing w:after="0" w:line="240" w:lineRule="auto"/>
        <w:rPr>
          <w:rFonts w:ascii="Segoe UI" w:hAnsi="Segoe UI" w:cs="Segoe UI"/>
          <w:color w:val="000000" w:themeColor="text1"/>
          <w:sz w:val="16"/>
          <w:szCs w:val="16"/>
        </w:rPr>
      </w:pPr>
      <w:r w:rsidRPr="003B30E0">
        <w:rPr>
          <w:rStyle w:val="FootnoteReference"/>
          <w:rFonts w:ascii="Segoe UI" w:hAnsi="Segoe UI" w:cs="Segoe UI"/>
          <w:color w:val="000000" w:themeColor="text1"/>
          <w:sz w:val="16"/>
          <w:szCs w:val="16"/>
        </w:rPr>
        <w:footnoteRef/>
      </w:r>
      <w:r w:rsidRPr="003B30E0">
        <w:rPr>
          <w:rFonts w:ascii="Segoe UI" w:hAnsi="Segoe UI" w:cs="Segoe UI"/>
          <w:color w:val="000000" w:themeColor="text1"/>
          <w:sz w:val="16"/>
          <w:szCs w:val="16"/>
        </w:rPr>
        <w:t xml:space="preserve"> For the Grand Bargain definitions of </w:t>
      </w:r>
      <w:proofErr w:type="gramStart"/>
      <w:r w:rsidRPr="003B30E0">
        <w:rPr>
          <w:rFonts w:ascii="Segoe UI" w:hAnsi="Segoe UI" w:cs="Segoe UI"/>
          <w:color w:val="000000" w:themeColor="text1"/>
          <w:sz w:val="16"/>
          <w:szCs w:val="16"/>
        </w:rPr>
        <w:t>earmarking,</w:t>
      </w:r>
      <w:proofErr w:type="gramEnd"/>
      <w:r w:rsidRPr="003B30E0">
        <w:rPr>
          <w:rFonts w:ascii="Segoe UI" w:hAnsi="Segoe UI" w:cs="Segoe UI"/>
          <w:color w:val="000000" w:themeColor="text1"/>
          <w:sz w:val="16"/>
          <w:szCs w:val="16"/>
        </w:rPr>
        <w:t xml:space="preserve"> please</w:t>
      </w:r>
      <w:r w:rsidR="003B30E0">
        <w:rPr>
          <w:rFonts w:ascii="Segoe UI" w:hAnsi="Segoe UI" w:cs="Segoe UI"/>
          <w:color w:val="000000" w:themeColor="text1"/>
          <w:sz w:val="16"/>
          <w:szCs w:val="16"/>
        </w:rPr>
        <w:t xml:space="preserve"> see</w:t>
      </w:r>
      <w:r w:rsidRPr="003B30E0">
        <w:rPr>
          <w:rFonts w:ascii="Segoe UI" w:hAnsi="Segoe UI" w:cs="Segoe UI"/>
          <w:color w:val="000000" w:themeColor="text1"/>
          <w:sz w:val="16"/>
          <w:szCs w:val="16"/>
        </w:rPr>
        <w:t xml:space="preserve"> </w:t>
      </w:r>
      <w:r w:rsidRPr="003B30E0">
        <w:rPr>
          <w:rFonts w:ascii="Segoe UI" w:hAnsi="Segoe UI" w:cs="Segoe UI"/>
          <w:bCs/>
          <w:color w:val="000000" w:themeColor="text1"/>
          <w:sz w:val="16"/>
          <w:szCs w:val="16"/>
        </w:rPr>
        <w:t xml:space="preserve">Annex I. Earmarking modalities, as contained with the final agreement, available </w:t>
      </w:r>
      <w:hyperlink r:id="rId3" w:history="1">
        <w:r w:rsidRPr="003B30E0">
          <w:rPr>
            <w:rStyle w:val="Hyperlink"/>
            <w:rFonts w:ascii="Segoe UI" w:hAnsi="Segoe UI" w:cs="Segoe UI"/>
            <w:bCs/>
            <w:color w:val="000000" w:themeColor="text1"/>
            <w:sz w:val="16"/>
            <w:szCs w:val="16"/>
          </w:rPr>
          <w:t>here</w:t>
        </w:r>
      </w:hyperlink>
      <w:r w:rsidRPr="003B30E0">
        <w:rPr>
          <w:rFonts w:ascii="Segoe UI" w:hAnsi="Segoe UI" w:cs="Segoe UI"/>
          <w:bCs/>
          <w:color w:val="000000" w:themeColor="text1"/>
          <w:sz w:val="16"/>
          <w:szCs w:val="16"/>
        </w:rPr>
        <w:t>.</w:t>
      </w:r>
      <w:r w:rsidRPr="003B30E0">
        <w:rPr>
          <w:rFonts w:ascii="Segoe UI" w:hAnsi="Segoe UI" w:cs="Segoe UI"/>
          <w:color w:val="000000" w:themeColor="text1"/>
          <w:sz w:val="16"/>
          <w:szCs w:val="16"/>
        </w:rPr>
        <w:t xml:space="preserve"> </w:t>
      </w:r>
    </w:p>
  </w:footnote>
  <w:footnote w:id="4">
    <w:p w14:paraId="388E288B" w14:textId="06EE25B0" w:rsidR="00043819" w:rsidRPr="003B30E0" w:rsidRDefault="00043819" w:rsidP="00204187">
      <w:pPr>
        <w:autoSpaceDE w:val="0"/>
        <w:autoSpaceDN w:val="0"/>
        <w:adjustRightInd w:val="0"/>
        <w:spacing w:after="0" w:line="240" w:lineRule="auto"/>
        <w:rPr>
          <w:rFonts w:ascii="Segoe UI" w:hAnsi="Segoe UI" w:cs="Segoe UI"/>
          <w:color w:val="000000" w:themeColor="text1"/>
          <w:sz w:val="16"/>
          <w:szCs w:val="16"/>
        </w:rPr>
      </w:pPr>
      <w:r w:rsidRPr="003B30E0">
        <w:rPr>
          <w:rStyle w:val="FootnoteReference"/>
          <w:rFonts w:ascii="Segoe UI" w:hAnsi="Segoe UI" w:cs="Segoe UI"/>
          <w:color w:val="000000" w:themeColor="text1"/>
          <w:sz w:val="16"/>
          <w:szCs w:val="16"/>
        </w:rPr>
        <w:footnoteRef/>
      </w:r>
      <w:r w:rsidRPr="003B30E0">
        <w:rPr>
          <w:rFonts w:ascii="Segoe UI" w:hAnsi="Segoe UI" w:cs="Segoe UI"/>
          <w:color w:val="000000" w:themeColor="text1"/>
          <w:sz w:val="16"/>
          <w:szCs w:val="16"/>
        </w:rPr>
        <w:t xml:space="preserve"> For the Grand Bargain definitions of </w:t>
      </w:r>
      <w:proofErr w:type="gramStart"/>
      <w:r w:rsidRPr="003B30E0">
        <w:rPr>
          <w:rFonts w:ascii="Segoe UI" w:hAnsi="Segoe UI" w:cs="Segoe UI"/>
          <w:color w:val="000000" w:themeColor="text1"/>
          <w:sz w:val="16"/>
          <w:szCs w:val="16"/>
        </w:rPr>
        <w:t>earmarking,</w:t>
      </w:r>
      <w:proofErr w:type="gramEnd"/>
      <w:r w:rsidRPr="003B30E0">
        <w:rPr>
          <w:rFonts w:ascii="Segoe UI" w:hAnsi="Segoe UI" w:cs="Segoe UI"/>
          <w:color w:val="000000" w:themeColor="text1"/>
          <w:sz w:val="16"/>
          <w:szCs w:val="16"/>
        </w:rPr>
        <w:t xml:space="preserve"> please</w:t>
      </w:r>
      <w:r w:rsidR="003B30E0">
        <w:rPr>
          <w:rFonts w:ascii="Segoe UI" w:hAnsi="Segoe UI" w:cs="Segoe UI"/>
          <w:color w:val="000000" w:themeColor="text1"/>
          <w:sz w:val="16"/>
          <w:szCs w:val="16"/>
        </w:rPr>
        <w:t xml:space="preserve"> see</w:t>
      </w:r>
      <w:r w:rsidRPr="003B30E0">
        <w:rPr>
          <w:rFonts w:ascii="Segoe UI" w:hAnsi="Segoe UI" w:cs="Segoe UI"/>
          <w:color w:val="000000" w:themeColor="text1"/>
          <w:sz w:val="16"/>
          <w:szCs w:val="16"/>
        </w:rPr>
        <w:t xml:space="preserve"> </w:t>
      </w:r>
      <w:r w:rsidRPr="003B30E0">
        <w:rPr>
          <w:rFonts w:ascii="Segoe UI" w:hAnsi="Segoe UI" w:cs="Segoe UI"/>
          <w:bCs/>
          <w:color w:val="000000" w:themeColor="text1"/>
          <w:sz w:val="16"/>
          <w:szCs w:val="16"/>
        </w:rPr>
        <w:t xml:space="preserve">Annex I. Earmarking modalities, as contained with the final agreement, available </w:t>
      </w:r>
      <w:hyperlink r:id="rId4" w:history="1">
        <w:r w:rsidRPr="003B30E0">
          <w:rPr>
            <w:rStyle w:val="Hyperlink"/>
            <w:rFonts w:ascii="Segoe UI" w:hAnsi="Segoe UI" w:cs="Segoe UI"/>
            <w:bCs/>
            <w:color w:val="000000" w:themeColor="text1"/>
            <w:sz w:val="16"/>
            <w:szCs w:val="16"/>
          </w:rPr>
          <w:t>here</w:t>
        </w:r>
      </w:hyperlink>
      <w:r w:rsidRPr="003B30E0">
        <w:rPr>
          <w:rFonts w:ascii="Segoe UI" w:hAnsi="Segoe UI" w:cs="Segoe UI"/>
          <w:bCs/>
          <w:color w:val="000000" w:themeColor="text1"/>
          <w:sz w:val="16"/>
          <w:szCs w:val="16"/>
        </w:rPr>
        <w:t>.</w:t>
      </w:r>
      <w:r w:rsidRPr="003B30E0">
        <w:rPr>
          <w:rFonts w:ascii="Segoe UI" w:hAnsi="Segoe UI" w:cs="Segoe UI"/>
          <w:color w:val="000000" w:themeColor="text1"/>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53C47" w14:textId="50674EE0" w:rsidR="00043819" w:rsidRDefault="00043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4379" w14:textId="2649D359" w:rsidR="00043819" w:rsidRDefault="00043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BA73" w14:textId="25051E47" w:rsidR="00043819" w:rsidRDefault="00043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63"/>
    <w:multiLevelType w:val="hybridMultilevel"/>
    <w:tmpl w:val="7384024C"/>
    <w:lvl w:ilvl="0" w:tplc="60DC41BC">
      <w:start w:val="1"/>
      <w:numFmt w:val="decimal"/>
      <w:lvlText w:val="%1."/>
      <w:lvlJc w:val="left"/>
      <w:pPr>
        <w:ind w:left="360" w:hanging="360"/>
      </w:pPr>
      <w:rPr>
        <w: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ED65FC"/>
    <w:multiLevelType w:val="hybridMultilevel"/>
    <w:tmpl w:val="2B12A53A"/>
    <w:lvl w:ilvl="0" w:tplc="60DC41BC">
      <w:start w:val="1"/>
      <w:numFmt w:val="decimal"/>
      <w:lvlText w:val="%1."/>
      <w:lvlJc w:val="left"/>
      <w:pPr>
        <w:ind w:left="360" w:hanging="360"/>
      </w:pPr>
      <w:rPr>
        <w:i/>
      </w:rPr>
    </w:lvl>
    <w:lvl w:ilvl="1" w:tplc="0409000F">
      <w:start w:val="1"/>
      <w:numFmt w:val="decimal"/>
      <w:lvlText w:val="%2."/>
      <w:lvlJc w:val="left"/>
      <w:pPr>
        <w:ind w:left="1080" w:hanging="360"/>
      </w:pPr>
      <w:rPr>
        <w:rFonts w:hint="default"/>
        <w:i/>
      </w:rPr>
    </w:lvl>
    <w:lvl w:ilvl="2" w:tplc="865A98B4">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521CF8"/>
    <w:multiLevelType w:val="multilevel"/>
    <w:tmpl w:val="26AAB3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C06EB"/>
    <w:multiLevelType w:val="hybridMultilevel"/>
    <w:tmpl w:val="127A4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B0030B"/>
    <w:multiLevelType w:val="hybridMultilevel"/>
    <w:tmpl w:val="D3FC2258"/>
    <w:lvl w:ilvl="0" w:tplc="E0C22A22">
      <w:start w:val="1"/>
      <w:numFmt w:val="bullet"/>
      <w:lvlText w:val="-"/>
      <w:lvlJc w:val="left"/>
      <w:pPr>
        <w:ind w:left="720" w:hanging="360"/>
      </w:pPr>
      <w:rPr>
        <w:rFonts w:ascii="Arial" w:eastAsia="Times New Roman" w:hAnsi="Arial" w:cs="Arial" w:hint="default"/>
      </w:rPr>
    </w:lvl>
    <w:lvl w:ilvl="1" w:tplc="E0C22A22">
      <w:start w:val="1"/>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7579B7"/>
    <w:multiLevelType w:val="hybridMultilevel"/>
    <w:tmpl w:val="5F38780C"/>
    <w:lvl w:ilvl="0" w:tplc="60DC41BC">
      <w:start w:val="1"/>
      <w:numFmt w:val="decimal"/>
      <w:lvlText w:val="%1."/>
      <w:lvlJc w:val="left"/>
      <w:pPr>
        <w:ind w:left="360" w:hanging="360"/>
      </w:pPr>
      <w:rPr>
        <w: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2C7F98"/>
    <w:multiLevelType w:val="hybridMultilevel"/>
    <w:tmpl w:val="4D1241A0"/>
    <w:lvl w:ilvl="0" w:tplc="35C63BB0">
      <w:start w:val="1"/>
      <w:numFmt w:val="bullet"/>
      <w:lvlText w:val="-"/>
      <w:lvlJc w:val="left"/>
      <w:pPr>
        <w:ind w:left="720" w:hanging="360"/>
      </w:pPr>
      <w:rPr>
        <w:rFonts w:ascii="Segoe UI" w:eastAsia="Times New Roman" w:hAnsi="Segoe UI" w:cs="Segoe UI" w:hint="default"/>
        <w:color w:val="auto"/>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B31C5A"/>
    <w:multiLevelType w:val="hybridMultilevel"/>
    <w:tmpl w:val="9CEEE076"/>
    <w:lvl w:ilvl="0" w:tplc="60DC41BC">
      <w:start w:val="1"/>
      <w:numFmt w:val="decimal"/>
      <w:lvlText w:val="%1."/>
      <w:lvlJc w:val="left"/>
      <w:pPr>
        <w:ind w:left="360" w:hanging="360"/>
      </w:pPr>
      <w:rPr>
        <w: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4D08F5"/>
    <w:multiLevelType w:val="multilevel"/>
    <w:tmpl w:val="9E84D9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050EF6"/>
    <w:multiLevelType w:val="hybridMultilevel"/>
    <w:tmpl w:val="9E0CD6F0"/>
    <w:lvl w:ilvl="0" w:tplc="39141F28">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2E5A38"/>
    <w:multiLevelType w:val="hybridMultilevel"/>
    <w:tmpl w:val="C1B25134"/>
    <w:lvl w:ilvl="0" w:tplc="E0C22A22">
      <w:start w:val="1"/>
      <w:numFmt w:val="bullet"/>
      <w:lvlText w:val="-"/>
      <w:lvlJc w:val="left"/>
      <w:pPr>
        <w:ind w:left="1440" w:hanging="360"/>
      </w:pPr>
      <w:rPr>
        <w:rFonts w:ascii="Arial" w:eastAsia="Times New Roman"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8CF7784"/>
    <w:multiLevelType w:val="hybridMultilevel"/>
    <w:tmpl w:val="5810D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F44812"/>
    <w:multiLevelType w:val="hybridMultilevel"/>
    <w:tmpl w:val="506CA23C"/>
    <w:lvl w:ilvl="0" w:tplc="60DC41BC">
      <w:start w:val="1"/>
      <w:numFmt w:val="decimal"/>
      <w:lvlText w:val="%1."/>
      <w:lvlJc w:val="left"/>
      <w:pPr>
        <w:ind w:left="360" w:hanging="360"/>
      </w:pPr>
      <w:rPr>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DAA34BB"/>
    <w:multiLevelType w:val="hybridMultilevel"/>
    <w:tmpl w:val="5E543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C94D16"/>
    <w:multiLevelType w:val="hybridMultilevel"/>
    <w:tmpl w:val="03E8446C"/>
    <w:lvl w:ilvl="0" w:tplc="E0C22A2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821A82"/>
    <w:multiLevelType w:val="hybridMultilevel"/>
    <w:tmpl w:val="5F38780C"/>
    <w:lvl w:ilvl="0" w:tplc="60DC41BC">
      <w:start w:val="1"/>
      <w:numFmt w:val="decimal"/>
      <w:lvlText w:val="%1."/>
      <w:lvlJc w:val="left"/>
      <w:pPr>
        <w:ind w:left="360" w:hanging="360"/>
      </w:pPr>
      <w:rPr>
        <w: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32B5663"/>
    <w:multiLevelType w:val="multilevel"/>
    <w:tmpl w:val="AD2CE3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0B7385"/>
    <w:multiLevelType w:val="hybridMultilevel"/>
    <w:tmpl w:val="09BA6AC2"/>
    <w:lvl w:ilvl="0" w:tplc="E0C22A2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54088D"/>
    <w:multiLevelType w:val="hybridMultilevel"/>
    <w:tmpl w:val="6E4E0F70"/>
    <w:lvl w:ilvl="0" w:tplc="0809000F">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BF2727"/>
    <w:multiLevelType w:val="hybridMultilevel"/>
    <w:tmpl w:val="35ECF776"/>
    <w:lvl w:ilvl="0" w:tplc="60DC41BC">
      <w:start w:val="1"/>
      <w:numFmt w:val="decimal"/>
      <w:lvlText w:val="%1."/>
      <w:lvlJc w:val="left"/>
      <w:pPr>
        <w:ind w:left="360" w:hanging="360"/>
      </w:pPr>
      <w:rPr>
        <w:i/>
      </w:rPr>
    </w:lvl>
    <w:lvl w:ilvl="1" w:tplc="60DC41BC">
      <w:start w:val="1"/>
      <w:numFmt w:val="decimal"/>
      <w:lvlText w:val="%2."/>
      <w:lvlJc w:val="left"/>
      <w:pPr>
        <w:ind w:left="1080" w:hanging="360"/>
      </w:pPr>
      <w:rPr>
        <w:rFonts w:hint="default"/>
        <w:i/>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5F038C"/>
    <w:multiLevelType w:val="hybridMultilevel"/>
    <w:tmpl w:val="F0F23D50"/>
    <w:lvl w:ilvl="0" w:tplc="CEEA7956">
      <w:start w:val="1"/>
      <w:numFmt w:val="decimal"/>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404421"/>
    <w:multiLevelType w:val="hybridMultilevel"/>
    <w:tmpl w:val="CD7A621A"/>
    <w:lvl w:ilvl="0" w:tplc="E0C22A2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61C83"/>
    <w:multiLevelType w:val="hybridMultilevel"/>
    <w:tmpl w:val="278EF4F6"/>
    <w:lvl w:ilvl="0" w:tplc="60DC41BC">
      <w:start w:val="1"/>
      <w:numFmt w:val="decimal"/>
      <w:lvlText w:val="%1."/>
      <w:lvlJc w:val="left"/>
      <w:pPr>
        <w:ind w:left="360" w:hanging="360"/>
      </w:pPr>
      <w:rPr>
        <w: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D425A71"/>
    <w:multiLevelType w:val="hybridMultilevel"/>
    <w:tmpl w:val="D28CFE04"/>
    <w:lvl w:ilvl="0" w:tplc="E0C22A2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8553E0"/>
    <w:multiLevelType w:val="hybridMultilevel"/>
    <w:tmpl w:val="5D46BE70"/>
    <w:lvl w:ilvl="0" w:tplc="60DC41BC">
      <w:start w:val="1"/>
      <w:numFmt w:val="decimal"/>
      <w:lvlText w:val="%1."/>
      <w:lvlJc w:val="left"/>
      <w:pPr>
        <w:ind w:left="360" w:hanging="360"/>
      </w:pPr>
      <w:rPr>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6057363"/>
    <w:multiLevelType w:val="hybridMultilevel"/>
    <w:tmpl w:val="F31E8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4E4326"/>
    <w:multiLevelType w:val="hybridMultilevel"/>
    <w:tmpl w:val="1F28B4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C3015B9"/>
    <w:multiLevelType w:val="hybridMultilevel"/>
    <w:tmpl w:val="41CC88E2"/>
    <w:lvl w:ilvl="0" w:tplc="A68011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DE2605"/>
    <w:multiLevelType w:val="hybridMultilevel"/>
    <w:tmpl w:val="AA6684E8"/>
    <w:lvl w:ilvl="0" w:tplc="E0C22A2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0"/>
    <w:lvlOverride w:ilvl="0">
      <w:startOverride w:val="1"/>
    </w:lvlOverride>
  </w:num>
  <w:num w:numId="3">
    <w:abstractNumId w:val="20"/>
    <w:lvlOverride w:ilvl="0">
      <w:startOverride w:val="1"/>
    </w:lvlOverride>
  </w:num>
  <w:num w:numId="4">
    <w:abstractNumId w:val="20"/>
    <w:lvlOverride w:ilvl="0">
      <w:startOverride w:val="1"/>
    </w:lvlOverride>
  </w:num>
  <w:num w:numId="5">
    <w:abstractNumId w:val="20"/>
    <w:lvlOverride w:ilvl="0">
      <w:startOverride w:val="1"/>
    </w:lvlOverride>
  </w:num>
  <w:num w:numId="6">
    <w:abstractNumId w:val="20"/>
    <w:lvlOverride w:ilvl="0">
      <w:startOverride w:val="1"/>
    </w:lvlOverride>
  </w:num>
  <w:num w:numId="7">
    <w:abstractNumId w:val="20"/>
    <w:lvlOverride w:ilvl="0">
      <w:startOverride w:val="1"/>
    </w:lvlOverride>
  </w:num>
  <w:num w:numId="8">
    <w:abstractNumId w:val="20"/>
    <w:lvlOverride w:ilvl="0">
      <w:startOverride w:val="1"/>
    </w:lvlOverride>
  </w:num>
  <w:num w:numId="9">
    <w:abstractNumId w:val="20"/>
    <w:lvlOverride w:ilvl="0">
      <w:startOverride w:val="1"/>
    </w:lvlOverride>
  </w:num>
  <w:num w:numId="10">
    <w:abstractNumId w:val="20"/>
  </w:num>
  <w:num w:numId="11">
    <w:abstractNumId w:val="20"/>
  </w:num>
  <w:num w:numId="12">
    <w:abstractNumId w:val="27"/>
  </w:num>
  <w:num w:numId="13">
    <w:abstractNumId w:val="3"/>
  </w:num>
  <w:num w:numId="14">
    <w:abstractNumId w:val="13"/>
  </w:num>
  <w:num w:numId="15">
    <w:abstractNumId w:val="11"/>
  </w:num>
  <w:num w:numId="16">
    <w:abstractNumId w:val="8"/>
  </w:num>
  <w:num w:numId="17">
    <w:abstractNumId w:val="4"/>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10"/>
  </w:num>
  <w:num w:numId="22">
    <w:abstractNumId w:val="18"/>
  </w:num>
  <w:num w:numId="23">
    <w:abstractNumId w:val="19"/>
  </w:num>
  <w:num w:numId="24">
    <w:abstractNumId w:val="1"/>
  </w:num>
  <w:num w:numId="25">
    <w:abstractNumId w:val="17"/>
  </w:num>
  <w:num w:numId="26">
    <w:abstractNumId w:val="12"/>
  </w:num>
  <w:num w:numId="27">
    <w:abstractNumId w:val="24"/>
  </w:num>
  <w:num w:numId="28">
    <w:abstractNumId w:val="21"/>
  </w:num>
  <w:num w:numId="29">
    <w:abstractNumId w:val="7"/>
  </w:num>
  <w:num w:numId="30">
    <w:abstractNumId w:val="0"/>
  </w:num>
  <w:num w:numId="31">
    <w:abstractNumId w:val="20"/>
  </w:num>
  <w:num w:numId="32">
    <w:abstractNumId w:val="20"/>
    <w:lvlOverride w:ilvl="0">
      <w:startOverride w:val="1"/>
    </w:lvlOverride>
  </w:num>
  <w:num w:numId="33">
    <w:abstractNumId w:val="22"/>
  </w:num>
  <w:num w:numId="34">
    <w:abstractNumId w:val="15"/>
  </w:num>
  <w:num w:numId="35">
    <w:abstractNumId w:val="23"/>
  </w:num>
  <w:num w:numId="36">
    <w:abstractNumId w:val="28"/>
  </w:num>
  <w:num w:numId="37">
    <w:abstractNumId w:val="14"/>
  </w:num>
  <w:num w:numId="38">
    <w:abstractNumId w:val="2"/>
  </w:num>
  <w:num w:numId="39">
    <w:abstractNumId w:val="5"/>
  </w:num>
  <w:num w:numId="40">
    <w:abstractNumId w:val="25"/>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6"/>
  </w:num>
  <w:num w:numId="4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86"/>
    <w:rsid w:val="0001069D"/>
    <w:rsid w:val="000258BF"/>
    <w:rsid w:val="00033591"/>
    <w:rsid w:val="000347D3"/>
    <w:rsid w:val="0003771B"/>
    <w:rsid w:val="00043819"/>
    <w:rsid w:val="0005076B"/>
    <w:rsid w:val="00060330"/>
    <w:rsid w:val="00060517"/>
    <w:rsid w:val="00071741"/>
    <w:rsid w:val="00092338"/>
    <w:rsid w:val="0009536D"/>
    <w:rsid w:val="00097D1F"/>
    <w:rsid w:val="000A7370"/>
    <w:rsid w:val="000B7768"/>
    <w:rsid w:val="000C5E58"/>
    <w:rsid w:val="000D486D"/>
    <w:rsid w:val="000D4C27"/>
    <w:rsid w:val="000D69A2"/>
    <w:rsid w:val="000D7B03"/>
    <w:rsid w:val="000E4963"/>
    <w:rsid w:val="00102A4B"/>
    <w:rsid w:val="00103313"/>
    <w:rsid w:val="00106594"/>
    <w:rsid w:val="001131BD"/>
    <w:rsid w:val="00117714"/>
    <w:rsid w:val="0012001F"/>
    <w:rsid w:val="00122B62"/>
    <w:rsid w:val="00131B0B"/>
    <w:rsid w:val="00134005"/>
    <w:rsid w:val="00144561"/>
    <w:rsid w:val="00153DBB"/>
    <w:rsid w:val="00153E31"/>
    <w:rsid w:val="00166879"/>
    <w:rsid w:val="00166D1A"/>
    <w:rsid w:val="0017524A"/>
    <w:rsid w:val="001773B4"/>
    <w:rsid w:val="001774E9"/>
    <w:rsid w:val="00182FC8"/>
    <w:rsid w:val="00187B78"/>
    <w:rsid w:val="001929C2"/>
    <w:rsid w:val="0019662C"/>
    <w:rsid w:val="001A7E4D"/>
    <w:rsid w:val="001C10ED"/>
    <w:rsid w:val="001C5316"/>
    <w:rsid w:val="001D7C5E"/>
    <w:rsid w:val="001E3648"/>
    <w:rsid w:val="001F5655"/>
    <w:rsid w:val="00202160"/>
    <w:rsid w:val="00203ECB"/>
    <w:rsid w:val="0020405C"/>
    <w:rsid w:val="00204187"/>
    <w:rsid w:val="002145CC"/>
    <w:rsid w:val="00214CDC"/>
    <w:rsid w:val="002167FB"/>
    <w:rsid w:val="00223925"/>
    <w:rsid w:val="00232275"/>
    <w:rsid w:val="002324B8"/>
    <w:rsid w:val="0023769B"/>
    <w:rsid w:val="00243B4A"/>
    <w:rsid w:val="00246524"/>
    <w:rsid w:val="0025638D"/>
    <w:rsid w:val="00261148"/>
    <w:rsid w:val="00262A5A"/>
    <w:rsid w:val="00271DB4"/>
    <w:rsid w:val="002753FE"/>
    <w:rsid w:val="002802A8"/>
    <w:rsid w:val="002837B7"/>
    <w:rsid w:val="002860CE"/>
    <w:rsid w:val="002A5389"/>
    <w:rsid w:val="002B12C7"/>
    <w:rsid w:val="002B3F74"/>
    <w:rsid w:val="002C1278"/>
    <w:rsid w:val="002F417A"/>
    <w:rsid w:val="003009BD"/>
    <w:rsid w:val="00311428"/>
    <w:rsid w:val="003129A1"/>
    <w:rsid w:val="00313495"/>
    <w:rsid w:val="003407F0"/>
    <w:rsid w:val="003426E4"/>
    <w:rsid w:val="003514F5"/>
    <w:rsid w:val="003521E8"/>
    <w:rsid w:val="00355AD8"/>
    <w:rsid w:val="00362C9F"/>
    <w:rsid w:val="0036353E"/>
    <w:rsid w:val="00376E61"/>
    <w:rsid w:val="00386A61"/>
    <w:rsid w:val="003A045E"/>
    <w:rsid w:val="003A2436"/>
    <w:rsid w:val="003B0457"/>
    <w:rsid w:val="003B0FF1"/>
    <w:rsid w:val="003B28B3"/>
    <w:rsid w:val="003B30E0"/>
    <w:rsid w:val="003B7466"/>
    <w:rsid w:val="003C22AF"/>
    <w:rsid w:val="003C797C"/>
    <w:rsid w:val="003D3069"/>
    <w:rsid w:val="003D3595"/>
    <w:rsid w:val="003D4954"/>
    <w:rsid w:val="003F1CF6"/>
    <w:rsid w:val="003F2BB3"/>
    <w:rsid w:val="003F6401"/>
    <w:rsid w:val="003F75AF"/>
    <w:rsid w:val="00424B4D"/>
    <w:rsid w:val="00426F13"/>
    <w:rsid w:val="00440F20"/>
    <w:rsid w:val="00446ED8"/>
    <w:rsid w:val="004534F1"/>
    <w:rsid w:val="00453A2F"/>
    <w:rsid w:val="00456B79"/>
    <w:rsid w:val="00463155"/>
    <w:rsid w:val="00463C6B"/>
    <w:rsid w:val="00476178"/>
    <w:rsid w:val="00477F2D"/>
    <w:rsid w:val="00485226"/>
    <w:rsid w:val="004856AE"/>
    <w:rsid w:val="0048625C"/>
    <w:rsid w:val="00487CE0"/>
    <w:rsid w:val="0049231A"/>
    <w:rsid w:val="00492718"/>
    <w:rsid w:val="004A7683"/>
    <w:rsid w:val="004B2D1B"/>
    <w:rsid w:val="004B6723"/>
    <w:rsid w:val="004B6D50"/>
    <w:rsid w:val="004C07C2"/>
    <w:rsid w:val="004C1896"/>
    <w:rsid w:val="004C1C7E"/>
    <w:rsid w:val="004C3443"/>
    <w:rsid w:val="004C3801"/>
    <w:rsid w:val="004D25A8"/>
    <w:rsid w:val="004D661F"/>
    <w:rsid w:val="004F598B"/>
    <w:rsid w:val="00505E04"/>
    <w:rsid w:val="005076F6"/>
    <w:rsid w:val="005108A2"/>
    <w:rsid w:val="0051436A"/>
    <w:rsid w:val="0051787E"/>
    <w:rsid w:val="00517EDE"/>
    <w:rsid w:val="00520FF4"/>
    <w:rsid w:val="005246ED"/>
    <w:rsid w:val="00525A31"/>
    <w:rsid w:val="0053394F"/>
    <w:rsid w:val="00544548"/>
    <w:rsid w:val="00545DEE"/>
    <w:rsid w:val="00555253"/>
    <w:rsid w:val="00565990"/>
    <w:rsid w:val="005714C0"/>
    <w:rsid w:val="00572A74"/>
    <w:rsid w:val="00574A16"/>
    <w:rsid w:val="005807F7"/>
    <w:rsid w:val="005911E1"/>
    <w:rsid w:val="00591B63"/>
    <w:rsid w:val="005A30FC"/>
    <w:rsid w:val="005B237E"/>
    <w:rsid w:val="005B44E2"/>
    <w:rsid w:val="005B5B37"/>
    <w:rsid w:val="005B5C4C"/>
    <w:rsid w:val="005B7E5D"/>
    <w:rsid w:val="005C0BE9"/>
    <w:rsid w:val="005C106F"/>
    <w:rsid w:val="005C3F05"/>
    <w:rsid w:val="005D3721"/>
    <w:rsid w:val="005E1270"/>
    <w:rsid w:val="005E22F1"/>
    <w:rsid w:val="005E2C01"/>
    <w:rsid w:val="005E3B3F"/>
    <w:rsid w:val="005E47BC"/>
    <w:rsid w:val="005E7679"/>
    <w:rsid w:val="005E7E84"/>
    <w:rsid w:val="005F39B1"/>
    <w:rsid w:val="005F48B7"/>
    <w:rsid w:val="005F4EDB"/>
    <w:rsid w:val="005F5DF0"/>
    <w:rsid w:val="00602B4B"/>
    <w:rsid w:val="006079E1"/>
    <w:rsid w:val="00614E2E"/>
    <w:rsid w:val="0062176E"/>
    <w:rsid w:val="00622674"/>
    <w:rsid w:val="006303D3"/>
    <w:rsid w:val="00632F2C"/>
    <w:rsid w:val="006338BD"/>
    <w:rsid w:val="006348CC"/>
    <w:rsid w:val="00635177"/>
    <w:rsid w:val="006555D8"/>
    <w:rsid w:val="0066029E"/>
    <w:rsid w:val="00664294"/>
    <w:rsid w:val="00671F70"/>
    <w:rsid w:val="00677A48"/>
    <w:rsid w:val="0068574E"/>
    <w:rsid w:val="00685C1F"/>
    <w:rsid w:val="0068744D"/>
    <w:rsid w:val="006929BF"/>
    <w:rsid w:val="00695BE7"/>
    <w:rsid w:val="006D30D8"/>
    <w:rsid w:val="006D36AF"/>
    <w:rsid w:val="006D3723"/>
    <w:rsid w:val="006F10CC"/>
    <w:rsid w:val="00704ABE"/>
    <w:rsid w:val="0071379D"/>
    <w:rsid w:val="00736E73"/>
    <w:rsid w:val="00753B73"/>
    <w:rsid w:val="007573DE"/>
    <w:rsid w:val="00757532"/>
    <w:rsid w:val="00765C01"/>
    <w:rsid w:val="00765D4F"/>
    <w:rsid w:val="007673F1"/>
    <w:rsid w:val="00772F4A"/>
    <w:rsid w:val="00773A81"/>
    <w:rsid w:val="0077591C"/>
    <w:rsid w:val="00793245"/>
    <w:rsid w:val="00794ADC"/>
    <w:rsid w:val="007A27B0"/>
    <w:rsid w:val="007A53BC"/>
    <w:rsid w:val="007A5A4D"/>
    <w:rsid w:val="007A703C"/>
    <w:rsid w:val="007B67BC"/>
    <w:rsid w:val="007C6A58"/>
    <w:rsid w:val="007D2A9A"/>
    <w:rsid w:val="007D4286"/>
    <w:rsid w:val="007E68F4"/>
    <w:rsid w:val="007F00DC"/>
    <w:rsid w:val="008023CD"/>
    <w:rsid w:val="0080260F"/>
    <w:rsid w:val="00810EB8"/>
    <w:rsid w:val="008244B1"/>
    <w:rsid w:val="0083673E"/>
    <w:rsid w:val="008373A1"/>
    <w:rsid w:val="00841430"/>
    <w:rsid w:val="0084176D"/>
    <w:rsid w:val="00844143"/>
    <w:rsid w:val="008536E2"/>
    <w:rsid w:val="008605D2"/>
    <w:rsid w:val="008619B3"/>
    <w:rsid w:val="0086359B"/>
    <w:rsid w:val="00894033"/>
    <w:rsid w:val="008A35C5"/>
    <w:rsid w:val="008A43DB"/>
    <w:rsid w:val="008B3EFE"/>
    <w:rsid w:val="008D26F5"/>
    <w:rsid w:val="008D32BA"/>
    <w:rsid w:val="008D4467"/>
    <w:rsid w:val="008E0D4D"/>
    <w:rsid w:val="008E26DA"/>
    <w:rsid w:val="008F534F"/>
    <w:rsid w:val="008F6A03"/>
    <w:rsid w:val="00925368"/>
    <w:rsid w:val="009315EE"/>
    <w:rsid w:val="00945F00"/>
    <w:rsid w:val="00952A44"/>
    <w:rsid w:val="00952D7D"/>
    <w:rsid w:val="00953325"/>
    <w:rsid w:val="009571B3"/>
    <w:rsid w:val="009630C8"/>
    <w:rsid w:val="00981CB6"/>
    <w:rsid w:val="00984889"/>
    <w:rsid w:val="00990C3C"/>
    <w:rsid w:val="00992633"/>
    <w:rsid w:val="00995634"/>
    <w:rsid w:val="00996EBD"/>
    <w:rsid w:val="0099727E"/>
    <w:rsid w:val="009A3FE6"/>
    <w:rsid w:val="009D06ED"/>
    <w:rsid w:val="009D2C78"/>
    <w:rsid w:val="009E1682"/>
    <w:rsid w:val="009E2AE8"/>
    <w:rsid w:val="009F1DA2"/>
    <w:rsid w:val="009F25A8"/>
    <w:rsid w:val="009F67F8"/>
    <w:rsid w:val="009F707D"/>
    <w:rsid w:val="00A02417"/>
    <w:rsid w:val="00A069C6"/>
    <w:rsid w:val="00A14995"/>
    <w:rsid w:val="00A25280"/>
    <w:rsid w:val="00A354BA"/>
    <w:rsid w:val="00A36075"/>
    <w:rsid w:val="00A36635"/>
    <w:rsid w:val="00A4766E"/>
    <w:rsid w:val="00A51FBF"/>
    <w:rsid w:val="00A720D4"/>
    <w:rsid w:val="00A77A20"/>
    <w:rsid w:val="00A90FFC"/>
    <w:rsid w:val="00A91CF2"/>
    <w:rsid w:val="00A9368B"/>
    <w:rsid w:val="00A95912"/>
    <w:rsid w:val="00A9611B"/>
    <w:rsid w:val="00A967AA"/>
    <w:rsid w:val="00AA3D6E"/>
    <w:rsid w:val="00AA5385"/>
    <w:rsid w:val="00AB0571"/>
    <w:rsid w:val="00AB0FBE"/>
    <w:rsid w:val="00AB5C39"/>
    <w:rsid w:val="00AD5A86"/>
    <w:rsid w:val="00AF5156"/>
    <w:rsid w:val="00AF6D14"/>
    <w:rsid w:val="00B02B25"/>
    <w:rsid w:val="00B048CA"/>
    <w:rsid w:val="00B14F54"/>
    <w:rsid w:val="00B150CC"/>
    <w:rsid w:val="00B166BF"/>
    <w:rsid w:val="00B20E52"/>
    <w:rsid w:val="00B21B54"/>
    <w:rsid w:val="00B26A38"/>
    <w:rsid w:val="00B300D7"/>
    <w:rsid w:val="00B33BC8"/>
    <w:rsid w:val="00B51389"/>
    <w:rsid w:val="00B52862"/>
    <w:rsid w:val="00B52F4C"/>
    <w:rsid w:val="00B60868"/>
    <w:rsid w:val="00B67569"/>
    <w:rsid w:val="00B9254B"/>
    <w:rsid w:val="00B9293A"/>
    <w:rsid w:val="00B93A76"/>
    <w:rsid w:val="00BA7127"/>
    <w:rsid w:val="00BA7B1D"/>
    <w:rsid w:val="00BC15BA"/>
    <w:rsid w:val="00BC478E"/>
    <w:rsid w:val="00BC566F"/>
    <w:rsid w:val="00BC6DC8"/>
    <w:rsid w:val="00BE6AB7"/>
    <w:rsid w:val="00BE7B79"/>
    <w:rsid w:val="00C00425"/>
    <w:rsid w:val="00C0115E"/>
    <w:rsid w:val="00C055EA"/>
    <w:rsid w:val="00C22D89"/>
    <w:rsid w:val="00C234DC"/>
    <w:rsid w:val="00C25452"/>
    <w:rsid w:val="00C40C5C"/>
    <w:rsid w:val="00C575F3"/>
    <w:rsid w:val="00C66C98"/>
    <w:rsid w:val="00C7702D"/>
    <w:rsid w:val="00C83FBD"/>
    <w:rsid w:val="00C865A3"/>
    <w:rsid w:val="00CA505B"/>
    <w:rsid w:val="00CB081B"/>
    <w:rsid w:val="00CB766B"/>
    <w:rsid w:val="00CB7E06"/>
    <w:rsid w:val="00CC2878"/>
    <w:rsid w:val="00CD102F"/>
    <w:rsid w:val="00CE169A"/>
    <w:rsid w:val="00CF4714"/>
    <w:rsid w:val="00D050F8"/>
    <w:rsid w:val="00D161B2"/>
    <w:rsid w:val="00D20B54"/>
    <w:rsid w:val="00D25864"/>
    <w:rsid w:val="00D26407"/>
    <w:rsid w:val="00D338FE"/>
    <w:rsid w:val="00D34A1B"/>
    <w:rsid w:val="00D34F53"/>
    <w:rsid w:val="00D353B8"/>
    <w:rsid w:val="00D45CBC"/>
    <w:rsid w:val="00D47C52"/>
    <w:rsid w:val="00D50E04"/>
    <w:rsid w:val="00D5685F"/>
    <w:rsid w:val="00D65641"/>
    <w:rsid w:val="00D6791D"/>
    <w:rsid w:val="00D70744"/>
    <w:rsid w:val="00D72686"/>
    <w:rsid w:val="00D836FF"/>
    <w:rsid w:val="00D8501E"/>
    <w:rsid w:val="00D85C85"/>
    <w:rsid w:val="00D86EF9"/>
    <w:rsid w:val="00D878F7"/>
    <w:rsid w:val="00D9032A"/>
    <w:rsid w:val="00D971C8"/>
    <w:rsid w:val="00DA1381"/>
    <w:rsid w:val="00DA19BE"/>
    <w:rsid w:val="00DA60F0"/>
    <w:rsid w:val="00DA66B2"/>
    <w:rsid w:val="00DC668D"/>
    <w:rsid w:val="00DD29E5"/>
    <w:rsid w:val="00DE03FD"/>
    <w:rsid w:val="00DE3B5E"/>
    <w:rsid w:val="00DF3319"/>
    <w:rsid w:val="00DF3402"/>
    <w:rsid w:val="00DF78C2"/>
    <w:rsid w:val="00E02665"/>
    <w:rsid w:val="00E044C9"/>
    <w:rsid w:val="00E13125"/>
    <w:rsid w:val="00E22559"/>
    <w:rsid w:val="00E40454"/>
    <w:rsid w:val="00E42F45"/>
    <w:rsid w:val="00E449DE"/>
    <w:rsid w:val="00E52799"/>
    <w:rsid w:val="00E60F1C"/>
    <w:rsid w:val="00E61B4C"/>
    <w:rsid w:val="00E62B91"/>
    <w:rsid w:val="00E71E53"/>
    <w:rsid w:val="00E7344F"/>
    <w:rsid w:val="00E85055"/>
    <w:rsid w:val="00E86DA2"/>
    <w:rsid w:val="00E91D72"/>
    <w:rsid w:val="00E96BB9"/>
    <w:rsid w:val="00E96E31"/>
    <w:rsid w:val="00E973D3"/>
    <w:rsid w:val="00EA3A4E"/>
    <w:rsid w:val="00EA4782"/>
    <w:rsid w:val="00EA60BE"/>
    <w:rsid w:val="00EA70CE"/>
    <w:rsid w:val="00EC09B5"/>
    <w:rsid w:val="00ED28E4"/>
    <w:rsid w:val="00ED3172"/>
    <w:rsid w:val="00ED6803"/>
    <w:rsid w:val="00EE316C"/>
    <w:rsid w:val="00EE743C"/>
    <w:rsid w:val="00EF0040"/>
    <w:rsid w:val="00EF146B"/>
    <w:rsid w:val="00F01E36"/>
    <w:rsid w:val="00F026DE"/>
    <w:rsid w:val="00F04DE8"/>
    <w:rsid w:val="00F07C45"/>
    <w:rsid w:val="00F16312"/>
    <w:rsid w:val="00F176EE"/>
    <w:rsid w:val="00F24472"/>
    <w:rsid w:val="00F47AA4"/>
    <w:rsid w:val="00F534C3"/>
    <w:rsid w:val="00F55A4A"/>
    <w:rsid w:val="00F57FB5"/>
    <w:rsid w:val="00F65725"/>
    <w:rsid w:val="00F853AF"/>
    <w:rsid w:val="00F93314"/>
    <w:rsid w:val="00F939C6"/>
    <w:rsid w:val="00FC396E"/>
    <w:rsid w:val="00FD1D45"/>
    <w:rsid w:val="00FD3A10"/>
    <w:rsid w:val="00FD5092"/>
    <w:rsid w:val="00FE0430"/>
    <w:rsid w:val="00FE60CA"/>
    <w:rsid w:val="00FE6452"/>
    <w:rsid w:val="00FE6A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A549C1"/>
  <w15:docId w15:val="{52D68E47-46AF-4A8A-AFD0-A7656FD7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57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15EE"/>
    <w:pPr>
      <w:keepNext/>
      <w:keepLines/>
      <w:pageBreakBefore/>
      <w:spacing w:before="200" w:after="0"/>
      <w:outlineLvl w:val="1"/>
    </w:pPr>
    <w:rPr>
      <w:rFonts w:ascii="Segoe UI" w:eastAsiaTheme="majorEastAsia" w:hAnsi="Segoe UI" w:cstheme="majorBidi"/>
      <w:b/>
      <w:bCs/>
      <w:color w:val="31849B" w:themeColor="accent5" w:themeShade="BF"/>
      <w:sz w:val="24"/>
      <w:szCs w:val="26"/>
    </w:rPr>
  </w:style>
  <w:style w:type="paragraph" w:styleId="Heading3">
    <w:name w:val="heading 3"/>
    <w:basedOn w:val="Normal"/>
    <w:next w:val="Normal"/>
    <w:link w:val="Heading3Char"/>
    <w:uiPriority w:val="9"/>
    <w:unhideWhenUsed/>
    <w:qFormat/>
    <w:rsid w:val="00102A4B"/>
    <w:pPr>
      <w:keepNext/>
      <w:keepLines/>
      <w:numPr>
        <w:numId w:val="11"/>
      </w:numPr>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4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F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F1C"/>
  </w:style>
  <w:style w:type="paragraph" w:styleId="Footer">
    <w:name w:val="footer"/>
    <w:basedOn w:val="Normal"/>
    <w:link w:val="FooterChar"/>
    <w:uiPriority w:val="99"/>
    <w:unhideWhenUsed/>
    <w:rsid w:val="00E60F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F1C"/>
  </w:style>
  <w:style w:type="paragraph" w:styleId="BalloonText">
    <w:name w:val="Balloon Text"/>
    <w:basedOn w:val="Normal"/>
    <w:link w:val="BalloonTextChar"/>
    <w:uiPriority w:val="99"/>
    <w:semiHidden/>
    <w:unhideWhenUsed/>
    <w:rsid w:val="007C6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A58"/>
    <w:rPr>
      <w:rFonts w:ascii="Tahoma" w:hAnsi="Tahoma" w:cs="Tahoma"/>
      <w:sz w:val="16"/>
      <w:szCs w:val="16"/>
    </w:rPr>
  </w:style>
  <w:style w:type="character" w:styleId="CommentReference">
    <w:name w:val="annotation reference"/>
    <w:basedOn w:val="DefaultParagraphFont"/>
    <w:uiPriority w:val="99"/>
    <w:semiHidden/>
    <w:unhideWhenUsed/>
    <w:rsid w:val="007C6A58"/>
    <w:rPr>
      <w:sz w:val="16"/>
      <w:szCs w:val="16"/>
    </w:rPr>
  </w:style>
  <w:style w:type="paragraph" w:styleId="CommentText">
    <w:name w:val="annotation text"/>
    <w:basedOn w:val="Normal"/>
    <w:link w:val="CommentTextChar"/>
    <w:uiPriority w:val="99"/>
    <w:unhideWhenUsed/>
    <w:rsid w:val="007C6A58"/>
    <w:pPr>
      <w:spacing w:line="240" w:lineRule="auto"/>
    </w:pPr>
    <w:rPr>
      <w:sz w:val="20"/>
      <w:szCs w:val="20"/>
    </w:rPr>
  </w:style>
  <w:style w:type="character" w:customStyle="1" w:styleId="CommentTextChar">
    <w:name w:val="Comment Text Char"/>
    <w:basedOn w:val="DefaultParagraphFont"/>
    <w:link w:val="CommentText"/>
    <w:uiPriority w:val="99"/>
    <w:rsid w:val="007C6A58"/>
    <w:rPr>
      <w:sz w:val="20"/>
      <w:szCs w:val="20"/>
    </w:rPr>
  </w:style>
  <w:style w:type="paragraph" w:styleId="CommentSubject">
    <w:name w:val="annotation subject"/>
    <w:basedOn w:val="CommentText"/>
    <w:next w:val="CommentText"/>
    <w:link w:val="CommentSubjectChar"/>
    <w:uiPriority w:val="99"/>
    <w:semiHidden/>
    <w:unhideWhenUsed/>
    <w:rsid w:val="007C6A58"/>
    <w:rPr>
      <w:b/>
      <w:bCs/>
    </w:rPr>
  </w:style>
  <w:style w:type="character" w:customStyle="1" w:styleId="CommentSubjectChar">
    <w:name w:val="Comment Subject Char"/>
    <w:basedOn w:val="CommentTextChar"/>
    <w:link w:val="CommentSubject"/>
    <w:uiPriority w:val="99"/>
    <w:semiHidden/>
    <w:rsid w:val="007C6A58"/>
    <w:rPr>
      <w:b/>
      <w:bCs/>
      <w:sz w:val="20"/>
      <w:szCs w:val="20"/>
    </w:rPr>
  </w:style>
  <w:style w:type="character" w:customStyle="1" w:styleId="Heading2Char">
    <w:name w:val="Heading 2 Char"/>
    <w:basedOn w:val="DefaultParagraphFont"/>
    <w:link w:val="Heading2"/>
    <w:uiPriority w:val="9"/>
    <w:rsid w:val="009315EE"/>
    <w:rPr>
      <w:rFonts w:ascii="Segoe UI" w:eastAsiaTheme="majorEastAsia" w:hAnsi="Segoe UI" w:cstheme="majorBidi"/>
      <w:b/>
      <w:bCs/>
      <w:color w:val="31849B" w:themeColor="accent5" w:themeShade="BF"/>
      <w:sz w:val="24"/>
      <w:szCs w:val="26"/>
    </w:rPr>
  </w:style>
  <w:style w:type="character" w:customStyle="1" w:styleId="Heading3Char">
    <w:name w:val="Heading 3 Char"/>
    <w:basedOn w:val="DefaultParagraphFont"/>
    <w:link w:val="Heading3"/>
    <w:uiPriority w:val="9"/>
    <w:rsid w:val="00102A4B"/>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68574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8574E"/>
    <w:pPr>
      <w:outlineLvl w:val="9"/>
    </w:pPr>
    <w:rPr>
      <w:lang w:val="en-US" w:eastAsia="ja-JP"/>
    </w:rPr>
  </w:style>
  <w:style w:type="paragraph" w:styleId="TOC2">
    <w:name w:val="toc 2"/>
    <w:basedOn w:val="Normal"/>
    <w:next w:val="Normal"/>
    <w:autoRedefine/>
    <w:uiPriority w:val="39"/>
    <w:unhideWhenUsed/>
    <w:rsid w:val="0068574E"/>
    <w:pPr>
      <w:spacing w:after="100"/>
      <w:ind w:left="220"/>
    </w:pPr>
  </w:style>
  <w:style w:type="paragraph" w:styleId="TOC3">
    <w:name w:val="toc 3"/>
    <w:basedOn w:val="Normal"/>
    <w:next w:val="Normal"/>
    <w:autoRedefine/>
    <w:uiPriority w:val="39"/>
    <w:unhideWhenUsed/>
    <w:rsid w:val="0068574E"/>
    <w:pPr>
      <w:spacing w:after="100"/>
      <w:ind w:left="440"/>
    </w:pPr>
  </w:style>
  <w:style w:type="character" w:styleId="Hyperlink">
    <w:name w:val="Hyperlink"/>
    <w:basedOn w:val="DefaultParagraphFont"/>
    <w:uiPriority w:val="99"/>
    <w:unhideWhenUsed/>
    <w:rsid w:val="0068574E"/>
    <w:rPr>
      <w:color w:val="0000FF" w:themeColor="hyperlink"/>
      <w:u w:val="single"/>
    </w:rPr>
  </w:style>
  <w:style w:type="paragraph" w:styleId="NormalWeb">
    <w:name w:val="Normal (Web)"/>
    <w:basedOn w:val="Normal"/>
    <w:uiPriority w:val="99"/>
    <w:semiHidden/>
    <w:unhideWhenUsed/>
    <w:rsid w:val="000D69A2"/>
    <w:pPr>
      <w:spacing w:after="210" w:line="300" w:lineRule="atLeast"/>
    </w:pPr>
    <w:rPr>
      <w:rFonts w:ascii="Arial" w:hAnsi="Arial" w:cs="Arial"/>
      <w:color w:val="252525"/>
      <w:sz w:val="21"/>
      <w:szCs w:val="21"/>
      <w:lang w:val="nb-NO" w:eastAsia="nb-NO"/>
    </w:rPr>
  </w:style>
  <w:style w:type="paragraph" w:styleId="ListParagraph">
    <w:name w:val="List Paragraph"/>
    <w:basedOn w:val="Normal"/>
    <w:uiPriority w:val="34"/>
    <w:qFormat/>
    <w:rsid w:val="00426F13"/>
    <w:pPr>
      <w:ind w:left="720"/>
      <w:contextualSpacing/>
    </w:pPr>
  </w:style>
  <w:style w:type="paragraph" w:customStyle="1" w:styleId="Default">
    <w:name w:val="Default"/>
    <w:rsid w:val="00060330"/>
    <w:pPr>
      <w:autoSpaceDE w:val="0"/>
      <w:autoSpaceDN w:val="0"/>
      <w:adjustRightInd w:val="0"/>
      <w:spacing w:after="0" w:line="240" w:lineRule="auto"/>
    </w:pPr>
    <w:rPr>
      <w:rFonts w:ascii="Times New Roman" w:hAnsi="Times New Roman" w:cs="Times New Roman"/>
      <w:color w:val="000000"/>
      <w:sz w:val="24"/>
      <w:szCs w:val="24"/>
      <w:lang w:val="nb-NO"/>
    </w:rPr>
  </w:style>
  <w:style w:type="character" w:styleId="FollowedHyperlink">
    <w:name w:val="FollowedHyperlink"/>
    <w:basedOn w:val="DefaultParagraphFont"/>
    <w:uiPriority w:val="99"/>
    <w:semiHidden/>
    <w:unhideWhenUsed/>
    <w:rsid w:val="00F534C3"/>
    <w:rPr>
      <w:color w:val="800080" w:themeColor="followedHyperlink"/>
      <w:u w:val="single"/>
    </w:rPr>
  </w:style>
  <w:style w:type="paragraph" w:customStyle="1" w:styleId="GBTitle">
    <w:name w:val="GB Title"/>
    <w:basedOn w:val="Normal"/>
    <w:qFormat/>
    <w:rsid w:val="00572A74"/>
    <w:pPr>
      <w:spacing w:after="160" w:line="259" w:lineRule="auto"/>
      <w:jc w:val="center"/>
    </w:pPr>
    <w:rPr>
      <w:rFonts w:ascii="Segoe UI" w:eastAsiaTheme="minorEastAsia" w:hAnsi="Segoe UI" w:cs="Segoe UI"/>
      <w:b/>
      <w:bCs/>
      <w:color w:val="008080"/>
      <w:sz w:val="36"/>
      <w:szCs w:val="36"/>
      <w:lang w:val="en-US" w:eastAsia="zh-CN"/>
    </w:rPr>
  </w:style>
  <w:style w:type="paragraph" w:styleId="FootnoteText">
    <w:name w:val="footnote text"/>
    <w:basedOn w:val="Normal"/>
    <w:link w:val="FootnoteTextChar"/>
    <w:uiPriority w:val="99"/>
    <w:semiHidden/>
    <w:unhideWhenUsed/>
    <w:rsid w:val="002041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187"/>
    <w:rPr>
      <w:sz w:val="20"/>
      <w:szCs w:val="20"/>
    </w:rPr>
  </w:style>
  <w:style w:type="character" w:styleId="FootnoteReference">
    <w:name w:val="footnote reference"/>
    <w:basedOn w:val="DefaultParagraphFont"/>
    <w:uiPriority w:val="99"/>
    <w:semiHidden/>
    <w:unhideWhenUsed/>
    <w:rsid w:val="002041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139">
      <w:bodyDiv w:val="1"/>
      <w:marLeft w:val="0"/>
      <w:marRight w:val="0"/>
      <w:marTop w:val="0"/>
      <w:marBottom w:val="0"/>
      <w:divBdr>
        <w:top w:val="none" w:sz="0" w:space="0" w:color="auto"/>
        <w:left w:val="none" w:sz="0" w:space="0" w:color="auto"/>
        <w:bottom w:val="none" w:sz="0" w:space="0" w:color="auto"/>
        <w:right w:val="none" w:sz="0" w:space="0" w:color="auto"/>
      </w:divBdr>
    </w:div>
    <w:div w:id="149323097">
      <w:bodyDiv w:val="1"/>
      <w:marLeft w:val="0"/>
      <w:marRight w:val="0"/>
      <w:marTop w:val="0"/>
      <w:marBottom w:val="0"/>
      <w:divBdr>
        <w:top w:val="none" w:sz="0" w:space="0" w:color="auto"/>
        <w:left w:val="none" w:sz="0" w:space="0" w:color="auto"/>
        <w:bottom w:val="none" w:sz="0" w:space="0" w:color="auto"/>
        <w:right w:val="none" w:sz="0" w:space="0" w:color="auto"/>
      </w:divBdr>
    </w:div>
    <w:div w:id="213733720">
      <w:bodyDiv w:val="1"/>
      <w:marLeft w:val="0"/>
      <w:marRight w:val="0"/>
      <w:marTop w:val="0"/>
      <w:marBottom w:val="0"/>
      <w:divBdr>
        <w:top w:val="none" w:sz="0" w:space="0" w:color="auto"/>
        <w:left w:val="none" w:sz="0" w:space="0" w:color="auto"/>
        <w:bottom w:val="none" w:sz="0" w:space="0" w:color="auto"/>
        <w:right w:val="none" w:sz="0" w:space="0" w:color="auto"/>
      </w:divBdr>
    </w:div>
    <w:div w:id="773598443">
      <w:bodyDiv w:val="1"/>
      <w:marLeft w:val="0"/>
      <w:marRight w:val="0"/>
      <w:marTop w:val="0"/>
      <w:marBottom w:val="0"/>
      <w:divBdr>
        <w:top w:val="none" w:sz="0" w:space="0" w:color="auto"/>
        <w:left w:val="none" w:sz="0" w:space="0" w:color="auto"/>
        <w:bottom w:val="none" w:sz="0" w:space="0" w:color="auto"/>
        <w:right w:val="none" w:sz="0" w:space="0" w:color="auto"/>
      </w:divBdr>
    </w:div>
    <w:div w:id="868177641">
      <w:bodyDiv w:val="1"/>
      <w:marLeft w:val="0"/>
      <w:marRight w:val="0"/>
      <w:marTop w:val="0"/>
      <w:marBottom w:val="0"/>
      <w:divBdr>
        <w:top w:val="none" w:sz="0" w:space="0" w:color="auto"/>
        <w:left w:val="none" w:sz="0" w:space="0" w:color="auto"/>
        <w:bottom w:val="none" w:sz="0" w:space="0" w:color="auto"/>
        <w:right w:val="none" w:sz="0" w:space="0" w:color="auto"/>
      </w:divBdr>
    </w:div>
    <w:div w:id="962658882">
      <w:bodyDiv w:val="1"/>
      <w:marLeft w:val="0"/>
      <w:marRight w:val="0"/>
      <w:marTop w:val="0"/>
      <w:marBottom w:val="0"/>
      <w:divBdr>
        <w:top w:val="none" w:sz="0" w:space="0" w:color="auto"/>
        <w:left w:val="none" w:sz="0" w:space="0" w:color="auto"/>
        <w:bottom w:val="none" w:sz="0" w:space="0" w:color="auto"/>
        <w:right w:val="none" w:sz="0" w:space="0" w:color="auto"/>
      </w:divBdr>
    </w:div>
    <w:div w:id="964041686">
      <w:bodyDiv w:val="1"/>
      <w:marLeft w:val="0"/>
      <w:marRight w:val="0"/>
      <w:marTop w:val="0"/>
      <w:marBottom w:val="0"/>
      <w:divBdr>
        <w:top w:val="none" w:sz="0" w:space="0" w:color="auto"/>
        <w:left w:val="none" w:sz="0" w:space="0" w:color="auto"/>
        <w:bottom w:val="none" w:sz="0" w:space="0" w:color="auto"/>
        <w:right w:val="none" w:sz="0" w:space="0" w:color="auto"/>
      </w:divBdr>
    </w:div>
    <w:div w:id="991833599">
      <w:bodyDiv w:val="1"/>
      <w:marLeft w:val="0"/>
      <w:marRight w:val="0"/>
      <w:marTop w:val="0"/>
      <w:marBottom w:val="0"/>
      <w:divBdr>
        <w:top w:val="none" w:sz="0" w:space="0" w:color="auto"/>
        <w:left w:val="none" w:sz="0" w:space="0" w:color="auto"/>
        <w:bottom w:val="none" w:sz="0" w:space="0" w:color="auto"/>
        <w:right w:val="none" w:sz="0" w:space="0" w:color="auto"/>
      </w:divBdr>
    </w:div>
    <w:div w:id="1035154292">
      <w:bodyDiv w:val="1"/>
      <w:marLeft w:val="0"/>
      <w:marRight w:val="0"/>
      <w:marTop w:val="0"/>
      <w:marBottom w:val="0"/>
      <w:divBdr>
        <w:top w:val="none" w:sz="0" w:space="0" w:color="auto"/>
        <w:left w:val="none" w:sz="0" w:space="0" w:color="auto"/>
        <w:bottom w:val="none" w:sz="0" w:space="0" w:color="auto"/>
        <w:right w:val="none" w:sz="0" w:space="0" w:color="auto"/>
      </w:divBdr>
    </w:div>
    <w:div w:id="1127702246">
      <w:bodyDiv w:val="1"/>
      <w:marLeft w:val="0"/>
      <w:marRight w:val="0"/>
      <w:marTop w:val="0"/>
      <w:marBottom w:val="0"/>
      <w:divBdr>
        <w:top w:val="none" w:sz="0" w:space="0" w:color="auto"/>
        <w:left w:val="none" w:sz="0" w:space="0" w:color="auto"/>
        <w:bottom w:val="none" w:sz="0" w:space="0" w:color="auto"/>
        <w:right w:val="none" w:sz="0" w:space="0" w:color="auto"/>
      </w:divBdr>
    </w:div>
    <w:div w:id="1137604124">
      <w:bodyDiv w:val="1"/>
      <w:marLeft w:val="0"/>
      <w:marRight w:val="0"/>
      <w:marTop w:val="0"/>
      <w:marBottom w:val="0"/>
      <w:divBdr>
        <w:top w:val="none" w:sz="0" w:space="0" w:color="auto"/>
        <w:left w:val="none" w:sz="0" w:space="0" w:color="auto"/>
        <w:bottom w:val="none" w:sz="0" w:space="0" w:color="auto"/>
        <w:right w:val="none" w:sz="0" w:space="0" w:color="auto"/>
      </w:divBdr>
    </w:div>
    <w:div w:id="1158575635">
      <w:bodyDiv w:val="1"/>
      <w:marLeft w:val="0"/>
      <w:marRight w:val="0"/>
      <w:marTop w:val="0"/>
      <w:marBottom w:val="0"/>
      <w:divBdr>
        <w:top w:val="none" w:sz="0" w:space="0" w:color="auto"/>
        <w:left w:val="none" w:sz="0" w:space="0" w:color="auto"/>
        <w:bottom w:val="none" w:sz="0" w:space="0" w:color="auto"/>
        <w:right w:val="none" w:sz="0" w:space="0" w:color="auto"/>
      </w:divBdr>
    </w:div>
    <w:div w:id="1166165849">
      <w:bodyDiv w:val="1"/>
      <w:marLeft w:val="0"/>
      <w:marRight w:val="0"/>
      <w:marTop w:val="0"/>
      <w:marBottom w:val="0"/>
      <w:divBdr>
        <w:top w:val="none" w:sz="0" w:space="0" w:color="auto"/>
        <w:left w:val="none" w:sz="0" w:space="0" w:color="auto"/>
        <w:bottom w:val="none" w:sz="0" w:space="0" w:color="auto"/>
        <w:right w:val="none" w:sz="0" w:space="0" w:color="auto"/>
      </w:divBdr>
    </w:div>
    <w:div w:id="1233931293">
      <w:bodyDiv w:val="1"/>
      <w:marLeft w:val="0"/>
      <w:marRight w:val="0"/>
      <w:marTop w:val="0"/>
      <w:marBottom w:val="0"/>
      <w:divBdr>
        <w:top w:val="none" w:sz="0" w:space="0" w:color="auto"/>
        <w:left w:val="none" w:sz="0" w:space="0" w:color="auto"/>
        <w:bottom w:val="none" w:sz="0" w:space="0" w:color="auto"/>
        <w:right w:val="none" w:sz="0" w:space="0" w:color="auto"/>
      </w:divBdr>
    </w:div>
    <w:div w:id="1238052314">
      <w:bodyDiv w:val="1"/>
      <w:marLeft w:val="0"/>
      <w:marRight w:val="0"/>
      <w:marTop w:val="0"/>
      <w:marBottom w:val="0"/>
      <w:divBdr>
        <w:top w:val="none" w:sz="0" w:space="0" w:color="auto"/>
        <w:left w:val="none" w:sz="0" w:space="0" w:color="auto"/>
        <w:bottom w:val="none" w:sz="0" w:space="0" w:color="auto"/>
        <w:right w:val="none" w:sz="0" w:space="0" w:color="auto"/>
      </w:divBdr>
    </w:div>
    <w:div w:id="1261179706">
      <w:bodyDiv w:val="1"/>
      <w:marLeft w:val="0"/>
      <w:marRight w:val="0"/>
      <w:marTop w:val="0"/>
      <w:marBottom w:val="0"/>
      <w:divBdr>
        <w:top w:val="none" w:sz="0" w:space="0" w:color="auto"/>
        <w:left w:val="none" w:sz="0" w:space="0" w:color="auto"/>
        <w:bottom w:val="none" w:sz="0" w:space="0" w:color="auto"/>
        <w:right w:val="none" w:sz="0" w:space="0" w:color="auto"/>
      </w:divBdr>
    </w:div>
    <w:div w:id="1346709251">
      <w:bodyDiv w:val="1"/>
      <w:marLeft w:val="0"/>
      <w:marRight w:val="0"/>
      <w:marTop w:val="0"/>
      <w:marBottom w:val="0"/>
      <w:divBdr>
        <w:top w:val="none" w:sz="0" w:space="0" w:color="auto"/>
        <w:left w:val="none" w:sz="0" w:space="0" w:color="auto"/>
        <w:bottom w:val="none" w:sz="0" w:space="0" w:color="auto"/>
        <w:right w:val="none" w:sz="0" w:space="0" w:color="auto"/>
      </w:divBdr>
    </w:div>
    <w:div w:id="1457021434">
      <w:bodyDiv w:val="1"/>
      <w:marLeft w:val="0"/>
      <w:marRight w:val="0"/>
      <w:marTop w:val="0"/>
      <w:marBottom w:val="0"/>
      <w:divBdr>
        <w:top w:val="none" w:sz="0" w:space="0" w:color="auto"/>
        <w:left w:val="none" w:sz="0" w:space="0" w:color="auto"/>
        <w:bottom w:val="none" w:sz="0" w:space="0" w:color="auto"/>
        <w:right w:val="none" w:sz="0" w:space="0" w:color="auto"/>
      </w:divBdr>
    </w:div>
    <w:div w:id="1555235631">
      <w:bodyDiv w:val="1"/>
      <w:marLeft w:val="0"/>
      <w:marRight w:val="0"/>
      <w:marTop w:val="0"/>
      <w:marBottom w:val="0"/>
      <w:divBdr>
        <w:top w:val="none" w:sz="0" w:space="0" w:color="auto"/>
        <w:left w:val="none" w:sz="0" w:space="0" w:color="auto"/>
        <w:bottom w:val="none" w:sz="0" w:space="0" w:color="auto"/>
        <w:right w:val="none" w:sz="0" w:space="0" w:color="auto"/>
      </w:divBdr>
    </w:div>
    <w:div w:id="1841315208">
      <w:bodyDiv w:val="1"/>
      <w:marLeft w:val="0"/>
      <w:marRight w:val="0"/>
      <w:marTop w:val="0"/>
      <w:marBottom w:val="0"/>
      <w:divBdr>
        <w:top w:val="none" w:sz="0" w:space="0" w:color="auto"/>
        <w:left w:val="none" w:sz="0" w:space="0" w:color="auto"/>
        <w:bottom w:val="none" w:sz="0" w:space="0" w:color="auto"/>
        <w:right w:val="none" w:sz="0" w:space="0" w:color="auto"/>
      </w:divBdr>
    </w:div>
    <w:div w:id="1987591256">
      <w:bodyDiv w:val="1"/>
      <w:marLeft w:val="0"/>
      <w:marRight w:val="0"/>
      <w:marTop w:val="0"/>
      <w:marBottom w:val="0"/>
      <w:divBdr>
        <w:top w:val="none" w:sz="0" w:space="0" w:color="auto"/>
        <w:left w:val="none" w:sz="0" w:space="0" w:color="auto"/>
        <w:bottom w:val="none" w:sz="0" w:space="0" w:color="auto"/>
        <w:right w:val="none" w:sz="0" w:space="0" w:color="auto"/>
      </w:divBdr>
    </w:div>
    <w:div w:id="21112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agencystandingcommittee.org/grand-bargain-hosted-ias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akendused.vm.ee/akta/index.ph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cvanetwork.org/resources/grand-bargain-aide-memoire-gender-mainstream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di.org/our-work/programmes/humanitarian-policy-group"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interagencystandingcommittee.org/grand-bargain-hosted-iasc/documents/grand-bargain-shared-commitment-better-serve-people-need" TargetMode="External"/><Relationship Id="rId2" Type="http://schemas.openxmlformats.org/officeDocument/2006/relationships/hyperlink" Target="https://interagencystandingcommittee.org/grand-bargain-hosted-iasc/documents/localization-data-collection-form" TargetMode="External"/><Relationship Id="rId1" Type="http://schemas.openxmlformats.org/officeDocument/2006/relationships/hyperlink" Target="https://interagencystandingcommittee.org/grand-bargain-hosted-iasc/documents/categories-tracking-funding-flows" TargetMode="External"/><Relationship Id="rId4" Type="http://schemas.openxmlformats.org/officeDocument/2006/relationships/hyperlink" Target="https://interagencystandingcommittee.org/grand-bargain-hosted-iasc/documents/grand-bargain-shared-commitment-better-serve-people-n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D124E-FEC4-41DC-A930-00CBB89A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23</Pages>
  <Words>6465</Words>
  <Characters>36854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CLAUSS Daniel (ECHO)</dc:creator>
  <cp:lastModifiedBy>Marje Pihlak</cp:lastModifiedBy>
  <cp:revision>46</cp:revision>
  <cp:lastPrinted>2017-04-10T12:53:00Z</cp:lastPrinted>
  <dcterms:created xsi:type="dcterms:W3CDTF">2018-02-12T12:46:00Z</dcterms:created>
  <dcterms:modified xsi:type="dcterms:W3CDTF">2018-03-12T07:27:00Z</dcterms:modified>
</cp:coreProperties>
</file>