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0BCA1" w14:textId="215A0C60" w:rsidR="00572A74" w:rsidRPr="009E24C8" w:rsidRDefault="00572A74" w:rsidP="009E24C8">
      <w:pPr>
        <w:spacing w:line="240" w:lineRule="auto"/>
        <w:rPr>
          <w:rFonts w:ascii="Segoe UI" w:hAnsi="Segoe UI" w:cs="Segoe UI"/>
          <w:b/>
        </w:rPr>
      </w:pPr>
      <w:r w:rsidRPr="00D353B8">
        <w:rPr>
          <w:rFonts w:ascii="Segoe UI" w:eastAsiaTheme="minorEastAsia" w:hAnsi="Segoe UI" w:cs="Segoe UI"/>
          <w:b/>
          <w:bCs/>
          <w:color w:val="008080"/>
          <w:lang w:val="en-US" w:eastAsia="zh-CN"/>
        </w:rPr>
        <w:t xml:space="preserve">2018 Grand Bargain </w:t>
      </w:r>
      <w:r w:rsidR="004C3801">
        <w:rPr>
          <w:rFonts w:ascii="Segoe UI" w:eastAsiaTheme="minorEastAsia" w:hAnsi="Segoe UI" w:cs="Segoe UI"/>
          <w:b/>
          <w:bCs/>
          <w:color w:val="008080"/>
          <w:lang w:val="en-US" w:eastAsia="zh-CN"/>
        </w:rPr>
        <w:t>A</w:t>
      </w:r>
      <w:r w:rsidRPr="00D353B8">
        <w:rPr>
          <w:rFonts w:ascii="Segoe UI" w:eastAsiaTheme="minorEastAsia" w:hAnsi="Segoe UI" w:cs="Segoe UI"/>
          <w:b/>
          <w:bCs/>
          <w:color w:val="008080"/>
          <w:lang w:val="en-US" w:eastAsia="zh-CN"/>
        </w:rPr>
        <w:t xml:space="preserve">nnual </w:t>
      </w:r>
      <w:r w:rsidR="004C3801">
        <w:rPr>
          <w:rFonts w:ascii="Segoe UI" w:eastAsiaTheme="minorEastAsia" w:hAnsi="Segoe UI" w:cs="Segoe UI"/>
          <w:b/>
          <w:bCs/>
          <w:color w:val="008080"/>
          <w:lang w:val="en-US" w:eastAsia="zh-CN"/>
        </w:rPr>
        <w:t>S</w:t>
      </w:r>
      <w:r w:rsidRPr="00D353B8">
        <w:rPr>
          <w:rFonts w:ascii="Segoe UI" w:eastAsiaTheme="minorEastAsia" w:hAnsi="Segoe UI" w:cs="Segoe UI"/>
          <w:b/>
          <w:bCs/>
          <w:color w:val="008080"/>
          <w:lang w:val="en-US" w:eastAsia="zh-CN"/>
        </w:rPr>
        <w:t>elf-</w:t>
      </w:r>
      <w:r w:rsidR="004C3801">
        <w:rPr>
          <w:rFonts w:ascii="Segoe UI" w:eastAsiaTheme="minorEastAsia" w:hAnsi="Segoe UI" w:cs="Segoe UI"/>
          <w:b/>
          <w:bCs/>
          <w:color w:val="008080"/>
          <w:lang w:val="en-US" w:eastAsia="zh-CN"/>
        </w:rPr>
        <w:t>R</w:t>
      </w:r>
      <w:r w:rsidRPr="00D353B8">
        <w:rPr>
          <w:rFonts w:ascii="Segoe UI" w:eastAsiaTheme="minorEastAsia" w:hAnsi="Segoe UI" w:cs="Segoe UI"/>
          <w:b/>
          <w:bCs/>
          <w:color w:val="008080"/>
          <w:lang w:val="en-US" w:eastAsia="zh-CN"/>
        </w:rPr>
        <w:t>eporting – [</w:t>
      </w:r>
      <w:r w:rsidR="007849B0">
        <w:rPr>
          <w:rFonts w:ascii="Segoe UI" w:eastAsiaTheme="minorEastAsia" w:hAnsi="Segoe UI" w:cs="Segoe UI"/>
          <w:b/>
          <w:bCs/>
          <w:color w:val="008080"/>
          <w:lang w:val="en-US" w:eastAsia="zh-CN"/>
        </w:rPr>
        <w:t>CHRISTIAN AID</w:t>
      </w:r>
      <w:r w:rsidRPr="00D353B8">
        <w:rPr>
          <w:rFonts w:ascii="Segoe UI" w:eastAsiaTheme="minorEastAsia" w:hAnsi="Segoe UI" w:cs="Segoe UI"/>
          <w:b/>
          <w:bCs/>
          <w:color w:val="008080"/>
          <w:lang w:val="en-US" w:eastAsia="zh-CN"/>
        </w:rPr>
        <w:t>]</w:t>
      </w:r>
    </w:p>
    <w:sdt>
      <w:sdtPr>
        <w:rPr>
          <w:rFonts w:ascii="Segoe UI" w:eastAsiaTheme="minorHAnsi" w:hAnsi="Segoe UI" w:cs="Segoe UI"/>
          <w:b w:val="0"/>
          <w:bCs w:val="0"/>
          <w:color w:val="auto"/>
          <w:sz w:val="22"/>
          <w:szCs w:val="22"/>
          <w:lang w:val="en-GB" w:eastAsia="en-US"/>
        </w:rPr>
        <w:id w:val="-1269694366"/>
        <w:docPartObj>
          <w:docPartGallery w:val="Table of Contents"/>
          <w:docPartUnique/>
        </w:docPartObj>
      </w:sdtPr>
      <w:sdtEndPr/>
      <w:sdtContent>
        <w:p w14:paraId="2DB6F539" w14:textId="77777777" w:rsidR="0068574E" w:rsidRPr="00D353B8" w:rsidRDefault="0068574E" w:rsidP="00487CE0">
          <w:pPr>
            <w:pStyle w:val="TOCHeading"/>
            <w:spacing w:line="240" w:lineRule="auto"/>
            <w:rPr>
              <w:rFonts w:ascii="Segoe UI" w:hAnsi="Segoe UI" w:cs="Segoe UI"/>
              <w:sz w:val="22"/>
              <w:szCs w:val="22"/>
              <w:lang w:val="en-GB"/>
            </w:rPr>
          </w:pPr>
          <w:r w:rsidRPr="00D353B8">
            <w:rPr>
              <w:rFonts w:ascii="Segoe UI" w:hAnsi="Segoe UI" w:cs="Segoe UI"/>
              <w:sz w:val="22"/>
              <w:szCs w:val="22"/>
              <w:lang w:val="en-GB"/>
            </w:rPr>
            <w:t>Contents</w:t>
          </w:r>
        </w:p>
        <w:p w14:paraId="3DCD0FBD" w14:textId="77777777" w:rsidR="00572A74" w:rsidRPr="00D353B8" w:rsidRDefault="00572A74" w:rsidP="00487CE0">
          <w:pPr>
            <w:spacing w:line="240" w:lineRule="auto"/>
            <w:rPr>
              <w:rFonts w:ascii="Segoe UI" w:hAnsi="Segoe UI" w:cs="Segoe UI"/>
              <w:lang w:eastAsia="ja-JP"/>
            </w:rPr>
          </w:pPr>
        </w:p>
        <w:p w14:paraId="168DEFDE" w14:textId="6B3FF6D2" w:rsidR="003A045E" w:rsidRPr="00D353B8" w:rsidRDefault="0068574E" w:rsidP="00487CE0">
          <w:pPr>
            <w:pStyle w:val="TOC2"/>
            <w:tabs>
              <w:tab w:val="right" w:leader="dot" w:pos="9062"/>
            </w:tabs>
            <w:spacing w:line="240" w:lineRule="auto"/>
            <w:rPr>
              <w:rFonts w:ascii="Segoe UI" w:eastAsiaTheme="minorEastAsia" w:hAnsi="Segoe UI" w:cs="Segoe UI"/>
              <w:noProof/>
              <w:lang w:val="nb-NO" w:eastAsia="nb-NO"/>
            </w:rPr>
          </w:pPr>
          <w:r w:rsidRPr="00D353B8">
            <w:rPr>
              <w:rFonts w:ascii="Segoe UI" w:hAnsi="Segoe UI" w:cs="Segoe UI"/>
            </w:rPr>
            <w:fldChar w:fldCharType="begin"/>
          </w:r>
          <w:r w:rsidRPr="00D353B8">
            <w:rPr>
              <w:rFonts w:ascii="Segoe UI" w:hAnsi="Segoe UI" w:cs="Segoe UI"/>
            </w:rPr>
            <w:instrText xml:space="preserve"> TOC \o "1-3" \h \z \u </w:instrText>
          </w:r>
          <w:r w:rsidRPr="00D353B8">
            <w:rPr>
              <w:rFonts w:ascii="Segoe UI" w:hAnsi="Segoe UI" w:cs="Segoe UI"/>
            </w:rPr>
            <w:fldChar w:fldCharType="separate"/>
          </w:r>
          <w:hyperlink w:anchor="_Toc479577161" w:history="1">
            <w:r w:rsidR="003A045E" w:rsidRPr="00D353B8">
              <w:rPr>
                <w:rStyle w:val="Hyperlink"/>
                <w:rFonts w:ascii="Segoe UI" w:hAnsi="Segoe UI" w:cs="Segoe UI"/>
                <w:noProof/>
              </w:rPr>
              <w:t>Work stream 1 - Transparency</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5E37C6ED" w14:textId="7CB5704E"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2"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1CD7638B" w14:textId="0AFF843A"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3"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0E127F20" w14:textId="61396B62"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4"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76A3A7DE" w14:textId="6D46B407"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5"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7F6BE728" w14:textId="4E7937E5"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6"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4</w:t>
            </w:r>
            <w:r w:rsidR="003A045E" w:rsidRPr="00D353B8">
              <w:rPr>
                <w:rFonts w:ascii="Segoe UI" w:hAnsi="Segoe UI" w:cs="Segoe UI"/>
                <w:noProof/>
                <w:webHidden/>
              </w:rPr>
              <w:fldChar w:fldCharType="end"/>
            </w:r>
          </w:hyperlink>
        </w:p>
        <w:p w14:paraId="698FDEF1" w14:textId="3DDDE7E9" w:rsidR="003A045E" w:rsidRPr="00D353B8" w:rsidRDefault="00B86355" w:rsidP="00487CE0">
          <w:pPr>
            <w:pStyle w:val="TOC2"/>
            <w:tabs>
              <w:tab w:val="right" w:leader="dot" w:pos="9062"/>
            </w:tabs>
            <w:spacing w:line="240" w:lineRule="auto"/>
            <w:rPr>
              <w:rFonts w:ascii="Segoe UI" w:eastAsiaTheme="minorEastAsia" w:hAnsi="Segoe UI" w:cs="Segoe UI"/>
              <w:noProof/>
              <w:lang w:val="nb-NO" w:eastAsia="nb-NO"/>
            </w:rPr>
          </w:pPr>
          <w:hyperlink w:anchor="_Toc479577167" w:history="1">
            <w:r w:rsidR="003A045E" w:rsidRPr="00D353B8">
              <w:rPr>
                <w:rStyle w:val="Hyperlink"/>
                <w:rFonts w:ascii="Segoe UI" w:hAnsi="Segoe UI" w:cs="Segoe UI"/>
                <w:noProof/>
              </w:rPr>
              <w:t>Work stream 2 - Localization</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5</w:t>
            </w:r>
            <w:r w:rsidR="003A045E" w:rsidRPr="00D353B8">
              <w:rPr>
                <w:rFonts w:ascii="Segoe UI" w:hAnsi="Segoe UI" w:cs="Segoe UI"/>
                <w:noProof/>
                <w:webHidden/>
              </w:rPr>
              <w:fldChar w:fldCharType="end"/>
            </w:r>
          </w:hyperlink>
        </w:p>
        <w:p w14:paraId="4F68B5AA" w14:textId="51DE3F26"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8"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5</w:t>
            </w:r>
            <w:r w:rsidR="003A045E" w:rsidRPr="00D353B8">
              <w:rPr>
                <w:rFonts w:ascii="Segoe UI" w:hAnsi="Segoe UI" w:cs="Segoe UI"/>
                <w:noProof/>
                <w:webHidden/>
              </w:rPr>
              <w:fldChar w:fldCharType="end"/>
            </w:r>
          </w:hyperlink>
        </w:p>
        <w:p w14:paraId="7F0E2D18" w14:textId="11666082"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9"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5</w:t>
            </w:r>
            <w:r w:rsidR="003A045E" w:rsidRPr="00D353B8">
              <w:rPr>
                <w:rFonts w:ascii="Segoe UI" w:hAnsi="Segoe UI" w:cs="Segoe UI"/>
                <w:noProof/>
                <w:webHidden/>
              </w:rPr>
              <w:fldChar w:fldCharType="end"/>
            </w:r>
          </w:hyperlink>
        </w:p>
        <w:p w14:paraId="5DE4F8F6" w14:textId="1DBC80BC"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0"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5</w:t>
            </w:r>
            <w:r w:rsidR="003A045E" w:rsidRPr="00D353B8">
              <w:rPr>
                <w:rFonts w:ascii="Segoe UI" w:hAnsi="Segoe UI" w:cs="Segoe UI"/>
                <w:noProof/>
                <w:webHidden/>
              </w:rPr>
              <w:fldChar w:fldCharType="end"/>
            </w:r>
          </w:hyperlink>
        </w:p>
        <w:p w14:paraId="342FF053" w14:textId="1FC9ED89"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1"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6</w:t>
            </w:r>
            <w:r w:rsidR="003A045E" w:rsidRPr="00D353B8">
              <w:rPr>
                <w:rFonts w:ascii="Segoe UI" w:hAnsi="Segoe UI" w:cs="Segoe UI"/>
                <w:noProof/>
                <w:webHidden/>
              </w:rPr>
              <w:fldChar w:fldCharType="end"/>
            </w:r>
          </w:hyperlink>
        </w:p>
        <w:p w14:paraId="2E237CC4" w14:textId="460671AA"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2"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6</w:t>
            </w:r>
            <w:r w:rsidR="003A045E" w:rsidRPr="00D353B8">
              <w:rPr>
                <w:rFonts w:ascii="Segoe UI" w:hAnsi="Segoe UI" w:cs="Segoe UI"/>
                <w:noProof/>
                <w:webHidden/>
              </w:rPr>
              <w:fldChar w:fldCharType="end"/>
            </w:r>
          </w:hyperlink>
        </w:p>
        <w:p w14:paraId="2276322A" w14:textId="2FAECCF3" w:rsidR="003A045E" w:rsidRPr="00D353B8" w:rsidRDefault="00B86355" w:rsidP="00487CE0">
          <w:pPr>
            <w:pStyle w:val="TOC2"/>
            <w:tabs>
              <w:tab w:val="right" w:leader="dot" w:pos="9062"/>
            </w:tabs>
            <w:spacing w:line="240" w:lineRule="auto"/>
            <w:rPr>
              <w:rFonts w:ascii="Segoe UI" w:eastAsiaTheme="minorEastAsia" w:hAnsi="Segoe UI" w:cs="Segoe UI"/>
              <w:noProof/>
              <w:lang w:val="nb-NO" w:eastAsia="nb-NO"/>
            </w:rPr>
          </w:pPr>
          <w:hyperlink w:anchor="_Toc479577173" w:history="1">
            <w:r w:rsidR="003A045E" w:rsidRPr="00D353B8">
              <w:rPr>
                <w:rStyle w:val="Hyperlink"/>
                <w:rFonts w:ascii="Segoe UI" w:hAnsi="Segoe UI" w:cs="Segoe UI"/>
                <w:noProof/>
              </w:rPr>
              <w:t>Work stream 3 - Cash</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7</w:t>
            </w:r>
            <w:r w:rsidR="003A045E" w:rsidRPr="00D353B8">
              <w:rPr>
                <w:rFonts w:ascii="Segoe UI" w:hAnsi="Segoe UI" w:cs="Segoe UI"/>
                <w:noProof/>
                <w:webHidden/>
              </w:rPr>
              <w:fldChar w:fldCharType="end"/>
            </w:r>
          </w:hyperlink>
        </w:p>
        <w:p w14:paraId="2B6F2942" w14:textId="7A0F116A"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4"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7</w:t>
            </w:r>
            <w:r w:rsidR="003A045E" w:rsidRPr="00D353B8">
              <w:rPr>
                <w:rFonts w:ascii="Segoe UI" w:hAnsi="Segoe UI" w:cs="Segoe UI"/>
                <w:noProof/>
                <w:webHidden/>
              </w:rPr>
              <w:fldChar w:fldCharType="end"/>
            </w:r>
          </w:hyperlink>
        </w:p>
        <w:p w14:paraId="628EA510" w14:textId="6425F8C2"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5"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7</w:t>
            </w:r>
            <w:r w:rsidR="003A045E" w:rsidRPr="00D353B8">
              <w:rPr>
                <w:rFonts w:ascii="Segoe UI" w:hAnsi="Segoe UI" w:cs="Segoe UI"/>
                <w:noProof/>
                <w:webHidden/>
              </w:rPr>
              <w:fldChar w:fldCharType="end"/>
            </w:r>
          </w:hyperlink>
        </w:p>
        <w:p w14:paraId="155F39B9" w14:textId="6504006E"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6"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7</w:t>
            </w:r>
            <w:r w:rsidR="003A045E" w:rsidRPr="00D353B8">
              <w:rPr>
                <w:rFonts w:ascii="Segoe UI" w:hAnsi="Segoe UI" w:cs="Segoe UI"/>
                <w:noProof/>
                <w:webHidden/>
              </w:rPr>
              <w:fldChar w:fldCharType="end"/>
            </w:r>
          </w:hyperlink>
        </w:p>
        <w:p w14:paraId="013618B2" w14:textId="342B3BC3"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7"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8</w:t>
            </w:r>
            <w:r w:rsidR="003A045E" w:rsidRPr="00D353B8">
              <w:rPr>
                <w:rFonts w:ascii="Segoe UI" w:hAnsi="Segoe UI" w:cs="Segoe UI"/>
                <w:noProof/>
                <w:webHidden/>
              </w:rPr>
              <w:fldChar w:fldCharType="end"/>
            </w:r>
          </w:hyperlink>
        </w:p>
        <w:p w14:paraId="135E17C5" w14:textId="1E1D2A74"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8"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8</w:t>
            </w:r>
            <w:r w:rsidR="003A045E" w:rsidRPr="00D353B8">
              <w:rPr>
                <w:rFonts w:ascii="Segoe UI" w:hAnsi="Segoe UI" w:cs="Segoe UI"/>
                <w:noProof/>
                <w:webHidden/>
              </w:rPr>
              <w:fldChar w:fldCharType="end"/>
            </w:r>
          </w:hyperlink>
        </w:p>
        <w:p w14:paraId="1BC28F66" w14:textId="0808C8E7" w:rsidR="003A045E" w:rsidRPr="00D353B8" w:rsidRDefault="00B86355" w:rsidP="00487CE0">
          <w:pPr>
            <w:pStyle w:val="TOC2"/>
            <w:tabs>
              <w:tab w:val="right" w:leader="dot" w:pos="9062"/>
            </w:tabs>
            <w:spacing w:line="240" w:lineRule="auto"/>
            <w:rPr>
              <w:rFonts w:ascii="Segoe UI" w:eastAsiaTheme="minorEastAsia" w:hAnsi="Segoe UI" w:cs="Segoe UI"/>
              <w:noProof/>
              <w:lang w:val="nb-NO" w:eastAsia="nb-NO"/>
            </w:rPr>
          </w:pPr>
          <w:hyperlink w:anchor="_Toc479577179" w:history="1">
            <w:r w:rsidR="003A045E" w:rsidRPr="00D353B8">
              <w:rPr>
                <w:rStyle w:val="Hyperlink"/>
                <w:rFonts w:ascii="Segoe UI" w:hAnsi="Segoe UI" w:cs="Segoe UI"/>
                <w:noProof/>
              </w:rPr>
              <w:t>Work stream 4 – Management costs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12040F31" w14:textId="03A30C15"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0"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40C77F70" w14:textId="7A506E50"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1"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4070C976" w14:textId="228E86A0"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2"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41ED86E3" w14:textId="6F461800"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3"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505C9632" w14:textId="5E5B6501"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4"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0AFACCF1" w14:textId="1C52E581" w:rsidR="003A045E" w:rsidRPr="00D353B8" w:rsidRDefault="00B86355" w:rsidP="00487CE0">
          <w:pPr>
            <w:pStyle w:val="TOC2"/>
            <w:tabs>
              <w:tab w:val="right" w:leader="dot" w:pos="9062"/>
            </w:tabs>
            <w:spacing w:line="240" w:lineRule="auto"/>
            <w:rPr>
              <w:rFonts w:ascii="Segoe UI" w:eastAsiaTheme="minorEastAsia" w:hAnsi="Segoe UI" w:cs="Segoe UI"/>
              <w:noProof/>
              <w:lang w:val="nb-NO" w:eastAsia="nb-NO"/>
            </w:rPr>
          </w:pPr>
          <w:hyperlink w:anchor="_Toc479577185" w:history="1">
            <w:r w:rsidR="003A045E" w:rsidRPr="00D353B8">
              <w:rPr>
                <w:rStyle w:val="Hyperlink"/>
                <w:rFonts w:ascii="Segoe UI" w:hAnsi="Segoe UI" w:cs="Segoe UI"/>
                <w:noProof/>
              </w:rPr>
              <w:t>Work stream 5 – Needs Assessment</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5294E5AF" w14:textId="03A03E6F"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6"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353C43E4" w14:textId="38F98E48"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7"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64054915" w14:textId="608DFFA2"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8"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39D1A0DE" w14:textId="4920928B"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9"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3A153040" w14:textId="59C315B5"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0"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59E8EBA7" w14:textId="30A477B6" w:rsidR="003A045E" w:rsidRPr="00D353B8" w:rsidRDefault="00B86355" w:rsidP="00487CE0">
          <w:pPr>
            <w:pStyle w:val="TOC2"/>
            <w:tabs>
              <w:tab w:val="right" w:leader="dot" w:pos="9062"/>
            </w:tabs>
            <w:spacing w:line="240" w:lineRule="auto"/>
            <w:rPr>
              <w:rFonts w:ascii="Segoe UI" w:eastAsiaTheme="minorEastAsia" w:hAnsi="Segoe UI" w:cs="Segoe UI"/>
              <w:noProof/>
              <w:lang w:val="nb-NO" w:eastAsia="nb-NO"/>
            </w:rPr>
          </w:pPr>
          <w:hyperlink w:anchor="_Toc479577191" w:history="1">
            <w:r w:rsidR="003A045E" w:rsidRPr="00D353B8">
              <w:rPr>
                <w:rStyle w:val="Hyperlink"/>
                <w:rFonts w:ascii="Segoe UI" w:hAnsi="Segoe UI" w:cs="Segoe UI"/>
                <w:noProof/>
              </w:rPr>
              <w:t>Work stream 6 – Participation Revolution</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11</w:t>
            </w:r>
            <w:r w:rsidR="003A045E" w:rsidRPr="00D353B8">
              <w:rPr>
                <w:rFonts w:ascii="Segoe UI" w:hAnsi="Segoe UI" w:cs="Segoe UI"/>
                <w:noProof/>
                <w:webHidden/>
              </w:rPr>
              <w:fldChar w:fldCharType="end"/>
            </w:r>
          </w:hyperlink>
        </w:p>
        <w:p w14:paraId="57A54ECB" w14:textId="4EF46D5F"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2"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11</w:t>
            </w:r>
            <w:r w:rsidR="003A045E" w:rsidRPr="00D353B8">
              <w:rPr>
                <w:rFonts w:ascii="Segoe UI" w:hAnsi="Segoe UI" w:cs="Segoe UI"/>
                <w:noProof/>
                <w:webHidden/>
              </w:rPr>
              <w:fldChar w:fldCharType="end"/>
            </w:r>
          </w:hyperlink>
        </w:p>
        <w:p w14:paraId="7BCC9583" w14:textId="3F279AE7"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3"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11</w:t>
            </w:r>
            <w:r w:rsidR="003A045E" w:rsidRPr="00D353B8">
              <w:rPr>
                <w:rFonts w:ascii="Segoe UI" w:hAnsi="Segoe UI" w:cs="Segoe UI"/>
                <w:noProof/>
                <w:webHidden/>
              </w:rPr>
              <w:fldChar w:fldCharType="end"/>
            </w:r>
          </w:hyperlink>
        </w:p>
        <w:p w14:paraId="7290C5A3" w14:textId="3DA8A27F"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4"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11</w:t>
            </w:r>
            <w:r w:rsidR="003A045E" w:rsidRPr="00D353B8">
              <w:rPr>
                <w:rFonts w:ascii="Segoe UI" w:hAnsi="Segoe UI" w:cs="Segoe UI"/>
                <w:noProof/>
                <w:webHidden/>
              </w:rPr>
              <w:fldChar w:fldCharType="end"/>
            </w:r>
          </w:hyperlink>
        </w:p>
        <w:p w14:paraId="36FAF294" w14:textId="14FAC2F5"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5"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12</w:t>
            </w:r>
            <w:r w:rsidR="003A045E" w:rsidRPr="00D353B8">
              <w:rPr>
                <w:rFonts w:ascii="Segoe UI" w:hAnsi="Segoe UI" w:cs="Segoe UI"/>
                <w:noProof/>
                <w:webHidden/>
              </w:rPr>
              <w:fldChar w:fldCharType="end"/>
            </w:r>
          </w:hyperlink>
        </w:p>
        <w:p w14:paraId="5438F50D" w14:textId="2DBF4842"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6"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12</w:t>
            </w:r>
            <w:r w:rsidR="003A045E" w:rsidRPr="00D353B8">
              <w:rPr>
                <w:rFonts w:ascii="Segoe UI" w:hAnsi="Segoe UI" w:cs="Segoe UI"/>
                <w:noProof/>
                <w:webHidden/>
              </w:rPr>
              <w:fldChar w:fldCharType="end"/>
            </w:r>
          </w:hyperlink>
        </w:p>
        <w:p w14:paraId="281DD309" w14:textId="60B7230A" w:rsidR="003A045E" w:rsidRPr="00D353B8" w:rsidRDefault="00B86355" w:rsidP="00487CE0">
          <w:pPr>
            <w:pStyle w:val="TOC2"/>
            <w:tabs>
              <w:tab w:val="right" w:leader="dot" w:pos="9062"/>
            </w:tabs>
            <w:spacing w:line="240" w:lineRule="auto"/>
            <w:rPr>
              <w:rFonts w:ascii="Segoe UI" w:eastAsiaTheme="minorEastAsia" w:hAnsi="Segoe UI" w:cs="Segoe UI"/>
              <w:noProof/>
              <w:lang w:val="nb-NO" w:eastAsia="nb-NO"/>
            </w:rPr>
          </w:pPr>
          <w:hyperlink w:anchor="_Toc479577197" w:history="1">
            <w:r w:rsidR="003A045E" w:rsidRPr="00D353B8">
              <w:rPr>
                <w:rStyle w:val="Hyperlink"/>
                <w:rFonts w:ascii="Segoe UI" w:hAnsi="Segoe UI" w:cs="Segoe UI"/>
                <w:noProof/>
              </w:rPr>
              <w:t>Work stream 7 - Multi-year planning and funding</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1B35B58C" w14:textId="54B66666"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8"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768274F4" w14:textId="6C0DE3C9"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9"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05CD9E38" w14:textId="5436E1B2"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0"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3C3B7B46" w14:textId="2A257F05"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1"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50F4F75B" w14:textId="76883E2C"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2"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60C25079" w14:textId="0FED4674" w:rsidR="003A045E" w:rsidRPr="00D353B8" w:rsidRDefault="00B86355" w:rsidP="00487CE0">
          <w:pPr>
            <w:pStyle w:val="TOC2"/>
            <w:tabs>
              <w:tab w:val="right" w:leader="dot" w:pos="9062"/>
            </w:tabs>
            <w:spacing w:line="240" w:lineRule="auto"/>
            <w:rPr>
              <w:rFonts w:ascii="Segoe UI" w:eastAsiaTheme="minorEastAsia" w:hAnsi="Segoe UI" w:cs="Segoe UI"/>
              <w:noProof/>
              <w:lang w:val="nb-NO" w:eastAsia="nb-NO"/>
            </w:rPr>
          </w:pPr>
          <w:hyperlink w:anchor="_Toc479577203" w:history="1">
            <w:r w:rsidR="003A045E" w:rsidRPr="00D353B8">
              <w:rPr>
                <w:rStyle w:val="Hyperlink"/>
                <w:rFonts w:ascii="Segoe UI" w:hAnsi="Segoe UI" w:cs="Segoe UI"/>
                <w:noProof/>
              </w:rPr>
              <w:t>Work stream 8 - Earmarking/flexibility</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199619CF" w14:textId="536C5E9B"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4"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2E68EA99" w14:textId="7614904D"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5"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09FCC59A" w14:textId="6A2E5644"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6"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41356C81" w14:textId="41057A41"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7"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3990563F" w14:textId="6D1E61A9"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8"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7149905E" w14:textId="5B10361E" w:rsidR="003A045E" w:rsidRPr="00D353B8" w:rsidRDefault="00B86355" w:rsidP="00487CE0">
          <w:pPr>
            <w:pStyle w:val="TOC2"/>
            <w:tabs>
              <w:tab w:val="right" w:leader="dot" w:pos="9062"/>
            </w:tabs>
            <w:spacing w:line="240" w:lineRule="auto"/>
            <w:rPr>
              <w:rFonts w:ascii="Segoe UI" w:eastAsiaTheme="minorEastAsia" w:hAnsi="Segoe UI" w:cs="Segoe UI"/>
              <w:noProof/>
              <w:lang w:val="nb-NO" w:eastAsia="nb-NO"/>
            </w:rPr>
          </w:pPr>
          <w:hyperlink w:anchor="_Toc479577209" w:history="1">
            <w:r w:rsidR="003A045E" w:rsidRPr="00D353B8">
              <w:rPr>
                <w:rStyle w:val="Hyperlink"/>
                <w:rFonts w:ascii="Segoe UI" w:hAnsi="Segoe UI" w:cs="Segoe UI"/>
                <w:noProof/>
              </w:rPr>
              <w:t>Work stream 9 – Reporting requirements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16</w:t>
            </w:r>
            <w:r w:rsidR="003A045E" w:rsidRPr="00D353B8">
              <w:rPr>
                <w:rFonts w:ascii="Segoe UI" w:hAnsi="Segoe UI" w:cs="Segoe UI"/>
                <w:noProof/>
                <w:webHidden/>
              </w:rPr>
              <w:fldChar w:fldCharType="end"/>
            </w:r>
          </w:hyperlink>
        </w:p>
        <w:p w14:paraId="2E344C0D" w14:textId="46AB307C"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0"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16</w:t>
            </w:r>
            <w:r w:rsidR="003A045E" w:rsidRPr="00D353B8">
              <w:rPr>
                <w:rFonts w:ascii="Segoe UI" w:hAnsi="Segoe UI" w:cs="Segoe UI"/>
                <w:noProof/>
                <w:webHidden/>
              </w:rPr>
              <w:fldChar w:fldCharType="end"/>
            </w:r>
          </w:hyperlink>
        </w:p>
        <w:p w14:paraId="275669C3" w14:textId="4FB7F146"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1"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16</w:t>
            </w:r>
            <w:r w:rsidR="003A045E" w:rsidRPr="00D353B8">
              <w:rPr>
                <w:rFonts w:ascii="Segoe UI" w:hAnsi="Segoe UI" w:cs="Segoe UI"/>
                <w:noProof/>
                <w:webHidden/>
              </w:rPr>
              <w:fldChar w:fldCharType="end"/>
            </w:r>
          </w:hyperlink>
        </w:p>
        <w:p w14:paraId="39242BEA" w14:textId="1CA13F12"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2"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16</w:t>
            </w:r>
            <w:r w:rsidR="003A045E" w:rsidRPr="00D353B8">
              <w:rPr>
                <w:rFonts w:ascii="Segoe UI" w:hAnsi="Segoe UI" w:cs="Segoe UI"/>
                <w:noProof/>
                <w:webHidden/>
              </w:rPr>
              <w:fldChar w:fldCharType="end"/>
            </w:r>
          </w:hyperlink>
        </w:p>
        <w:p w14:paraId="3BB59430" w14:textId="20777F2A"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3"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17</w:t>
            </w:r>
            <w:r w:rsidR="003A045E" w:rsidRPr="00D353B8">
              <w:rPr>
                <w:rFonts w:ascii="Segoe UI" w:hAnsi="Segoe UI" w:cs="Segoe UI"/>
                <w:noProof/>
                <w:webHidden/>
              </w:rPr>
              <w:fldChar w:fldCharType="end"/>
            </w:r>
          </w:hyperlink>
        </w:p>
        <w:p w14:paraId="4002C9A8" w14:textId="3B810DA6"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4"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17</w:t>
            </w:r>
            <w:r w:rsidR="003A045E" w:rsidRPr="00D353B8">
              <w:rPr>
                <w:rFonts w:ascii="Segoe UI" w:hAnsi="Segoe UI" w:cs="Segoe UI"/>
                <w:noProof/>
                <w:webHidden/>
              </w:rPr>
              <w:fldChar w:fldCharType="end"/>
            </w:r>
          </w:hyperlink>
        </w:p>
        <w:p w14:paraId="45FF122A" w14:textId="54CDA9DB" w:rsidR="003A045E" w:rsidRPr="00D353B8" w:rsidRDefault="00B86355" w:rsidP="00487CE0">
          <w:pPr>
            <w:pStyle w:val="TOC2"/>
            <w:tabs>
              <w:tab w:val="right" w:leader="dot" w:pos="9062"/>
            </w:tabs>
            <w:spacing w:line="240" w:lineRule="auto"/>
            <w:rPr>
              <w:rFonts w:ascii="Segoe UI" w:eastAsiaTheme="minorEastAsia" w:hAnsi="Segoe UI" w:cs="Segoe UI"/>
              <w:noProof/>
              <w:lang w:val="nb-NO" w:eastAsia="nb-NO"/>
            </w:rPr>
          </w:pPr>
          <w:hyperlink w:anchor="_Toc479577215" w:history="1">
            <w:r w:rsidR="003A045E" w:rsidRPr="00D353B8">
              <w:rPr>
                <w:rStyle w:val="Hyperlink"/>
                <w:rFonts w:ascii="Segoe UI" w:hAnsi="Segoe UI" w:cs="Segoe UI"/>
                <w:noProof/>
              </w:rPr>
              <w:t>Work stream 10 – Humanitarian – Development engagement</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18</w:t>
            </w:r>
            <w:r w:rsidR="003A045E" w:rsidRPr="00D353B8">
              <w:rPr>
                <w:rFonts w:ascii="Segoe UI" w:hAnsi="Segoe UI" w:cs="Segoe UI"/>
                <w:noProof/>
                <w:webHidden/>
              </w:rPr>
              <w:fldChar w:fldCharType="end"/>
            </w:r>
          </w:hyperlink>
        </w:p>
        <w:p w14:paraId="6568B0D1" w14:textId="4498E79F"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6"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18</w:t>
            </w:r>
            <w:r w:rsidR="003A045E" w:rsidRPr="00D353B8">
              <w:rPr>
                <w:rFonts w:ascii="Segoe UI" w:hAnsi="Segoe UI" w:cs="Segoe UI"/>
                <w:noProof/>
                <w:webHidden/>
              </w:rPr>
              <w:fldChar w:fldCharType="end"/>
            </w:r>
          </w:hyperlink>
        </w:p>
        <w:p w14:paraId="7C5440C7" w14:textId="031E8234"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7"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18</w:t>
            </w:r>
            <w:r w:rsidR="003A045E" w:rsidRPr="00D353B8">
              <w:rPr>
                <w:rFonts w:ascii="Segoe UI" w:hAnsi="Segoe UI" w:cs="Segoe UI"/>
                <w:noProof/>
                <w:webHidden/>
              </w:rPr>
              <w:fldChar w:fldCharType="end"/>
            </w:r>
          </w:hyperlink>
        </w:p>
        <w:p w14:paraId="4745FFFD" w14:textId="746AF198"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8"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19</w:t>
            </w:r>
            <w:r w:rsidR="003A045E" w:rsidRPr="00D353B8">
              <w:rPr>
                <w:rFonts w:ascii="Segoe UI" w:hAnsi="Segoe UI" w:cs="Segoe UI"/>
                <w:noProof/>
                <w:webHidden/>
              </w:rPr>
              <w:fldChar w:fldCharType="end"/>
            </w:r>
          </w:hyperlink>
        </w:p>
        <w:p w14:paraId="637A63C0" w14:textId="42DF0928"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9"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19</w:t>
            </w:r>
            <w:r w:rsidR="003A045E" w:rsidRPr="00D353B8">
              <w:rPr>
                <w:rFonts w:ascii="Segoe UI" w:hAnsi="Segoe UI" w:cs="Segoe UI"/>
                <w:noProof/>
                <w:webHidden/>
              </w:rPr>
              <w:fldChar w:fldCharType="end"/>
            </w:r>
          </w:hyperlink>
        </w:p>
        <w:p w14:paraId="6951AA98" w14:textId="1FCC2B6B" w:rsidR="003A045E" w:rsidRPr="00D353B8" w:rsidRDefault="00B86355"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20"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_Toc479577220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19</w:t>
            </w:r>
            <w:r w:rsidR="003A045E" w:rsidRPr="00D353B8">
              <w:rPr>
                <w:rFonts w:ascii="Segoe UI" w:hAnsi="Segoe UI" w:cs="Segoe UI"/>
                <w:noProof/>
                <w:webHidden/>
              </w:rPr>
              <w:fldChar w:fldCharType="end"/>
            </w:r>
          </w:hyperlink>
        </w:p>
        <w:p w14:paraId="521548D6" w14:textId="37822338" w:rsidR="0068574E" w:rsidRPr="00D353B8" w:rsidRDefault="0068574E" w:rsidP="00487CE0">
          <w:pPr>
            <w:spacing w:line="240" w:lineRule="auto"/>
            <w:rPr>
              <w:rFonts w:ascii="Segoe UI" w:hAnsi="Segoe UI" w:cs="Segoe UI"/>
            </w:rPr>
          </w:pPr>
          <w:r w:rsidRPr="00D353B8">
            <w:rPr>
              <w:rFonts w:ascii="Segoe UI" w:hAnsi="Segoe UI" w:cs="Segoe UI"/>
              <w:b/>
              <w:bCs/>
            </w:rPr>
            <w:fldChar w:fldCharType="end"/>
          </w:r>
        </w:p>
      </w:sdtContent>
    </w:sdt>
    <w:p w14:paraId="25E9800E" w14:textId="0BAC81A4" w:rsidR="002B12C7" w:rsidRPr="00D353B8" w:rsidRDefault="00765D4F" w:rsidP="00487CE0">
      <w:pPr>
        <w:pStyle w:val="Heading2"/>
        <w:spacing w:before="0" w:line="240" w:lineRule="auto"/>
        <w:rPr>
          <w:rFonts w:cs="Segoe UI"/>
          <w:szCs w:val="24"/>
        </w:rPr>
      </w:pPr>
      <w:bookmarkStart w:id="0" w:name="_Toc479577161"/>
      <w:r w:rsidRPr="00D353B8">
        <w:rPr>
          <w:rFonts w:cs="Segoe UI"/>
          <w:szCs w:val="24"/>
        </w:rPr>
        <w:lastRenderedPageBreak/>
        <w:t xml:space="preserve">Work stream </w:t>
      </w:r>
      <w:bookmarkEnd w:id="0"/>
      <w:r w:rsidR="00CC2878" w:rsidRPr="00D353B8">
        <w:rPr>
          <w:rFonts w:cs="Segoe UI"/>
          <w:szCs w:val="24"/>
        </w:rPr>
        <w:t xml:space="preserve">1 </w:t>
      </w:r>
      <w:r w:rsidR="00572A74" w:rsidRPr="00D353B8">
        <w:rPr>
          <w:rFonts w:cs="Segoe UI"/>
          <w:szCs w:val="24"/>
        </w:rPr>
        <w:t>- Transparency</w:t>
      </w:r>
    </w:p>
    <w:p w14:paraId="61DFB28A" w14:textId="77777777" w:rsidR="002B12C7" w:rsidRPr="00D353B8" w:rsidRDefault="002B12C7" w:rsidP="00487CE0">
      <w:pPr>
        <w:autoSpaceDE w:val="0"/>
        <w:autoSpaceDN w:val="0"/>
        <w:adjustRightInd w:val="0"/>
        <w:spacing w:after="0" w:line="240" w:lineRule="auto"/>
        <w:rPr>
          <w:rFonts w:ascii="Segoe UI" w:hAnsi="Segoe UI" w:cs="Segoe UI"/>
          <w:i/>
          <w:iCs/>
        </w:rPr>
      </w:pPr>
      <w:bookmarkStart w:id="1" w:name="_Toc479577162"/>
    </w:p>
    <w:p w14:paraId="53368B94" w14:textId="77777777" w:rsidR="003F75AF" w:rsidRPr="00D353B8" w:rsidRDefault="003F75AF"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697A70B6" w14:textId="77777777" w:rsidR="003F75AF" w:rsidRPr="00D353B8" w:rsidRDefault="003F75AF" w:rsidP="00487CE0">
      <w:pPr>
        <w:autoSpaceDE w:val="0"/>
        <w:autoSpaceDN w:val="0"/>
        <w:adjustRightInd w:val="0"/>
        <w:spacing w:after="0" w:line="240" w:lineRule="auto"/>
        <w:rPr>
          <w:rFonts w:ascii="Segoe UI" w:hAnsi="Segoe UI" w:cs="Segoe UI"/>
          <w:i/>
          <w:iCs/>
        </w:rPr>
      </w:pPr>
    </w:p>
    <w:p w14:paraId="74B234E9" w14:textId="7F004D04" w:rsidR="003F75AF" w:rsidRPr="00D353B8" w:rsidRDefault="003F75AF" w:rsidP="00801534">
      <w:pPr>
        <w:pStyle w:val="ListParagraph"/>
        <w:numPr>
          <w:ilvl w:val="0"/>
          <w:numId w:val="9"/>
        </w:numPr>
        <w:autoSpaceDE w:val="0"/>
        <w:autoSpaceDN w:val="0"/>
        <w:adjustRightInd w:val="0"/>
        <w:spacing w:after="0" w:line="240" w:lineRule="auto"/>
        <w:ind w:left="360"/>
        <w:rPr>
          <w:rFonts w:ascii="Segoe UI" w:hAnsi="Segoe UI" w:cs="Segoe UI"/>
          <w:i/>
        </w:rPr>
      </w:pPr>
      <w:r w:rsidRPr="00D353B8">
        <w:rPr>
          <w:rFonts w:ascii="Segoe UI" w:hAnsi="Segoe UI" w:cs="Segoe UI"/>
          <w:i/>
        </w:rPr>
        <w:t>Publish timely, transparent, harmonised and open high-quality data on humanitarian</w:t>
      </w:r>
      <w:r w:rsidR="00144561" w:rsidRPr="00D353B8">
        <w:rPr>
          <w:rFonts w:ascii="Segoe UI" w:hAnsi="Segoe UI" w:cs="Segoe UI"/>
          <w:i/>
        </w:rPr>
        <w:t xml:space="preserve"> </w:t>
      </w:r>
      <w:r w:rsidRPr="00D353B8">
        <w:rPr>
          <w:rFonts w:ascii="Segoe UI" w:hAnsi="Segoe UI" w:cs="Segoe UI"/>
          <w:i/>
        </w:rPr>
        <w:t>funding within two years of the World Humanitarian Summit in Istanbul. We consider IATI to</w:t>
      </w:r>
      <w:r w:rsidR="009315EE" w:rsidRPr="00D353B8">
        <w:rPr>
          <w:rFonts w:ascii="Segoe UI" w:hAnsi="Segoe UI" w:cs="Segoe UI"/>
          <w:i/>
        </w:rPr>
        <w:t xml:space="preserve"> </w:t>
      </w:r>
      <w:r w:rsidRPr="00D353B8">
        <w:rPr>
          <w:rFonts w:ascii="Segoe UI" w:hAnsi="Segoe UI" w:cs="Segoe UI"/>
          <w:i/>
        </w:rPr>
        <w:t>provide a basis for the purpose of a common standard.</w:t>
      </w:r>
    </w:p>
    <w:p w14:paraId="6261848A"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11CBCD2C" w14:textId="6BBFC8B1" w:rsidR="003F75AF" w:rsidRPr="00D353B8" w:rsidRDefault="003F75AF" w:rsidP="00801534">
      <w:pPr>
        <w:pStyle w:val="ListParagraph"/>
        <w:numPr>
          <w:ilvl w:val="0"/>
          <w:numId w:val="9"/>
        </w:numPr>
        <w:autoSpaceDE w:val="0"/>
        <w:autoSpaceDN w:val="0"/>
        <w:adjustRightInd w:val="0"/>
        <w:spacing w:after="0" w:line="240" w:lineRule="auto"/>
        <w:ind w:left="360"/>
        <w:rPr>
          <w:rFonts w:ascii="Segoe UI" w:hAnsi="Segoe UI" w:cs="Segoe UI"/>
          <w:i/>
        </w:rPr>
      </w:pPr>
      <w:r w:rsidRPr="00D353B8">
        <w:rPr>
          <w:rFonts w:ascii="Segoe UI" w:hAnsi="Segoe UI" w:cs="Segoe UI"/>
          <w:i/>
        </w:rPr>
        <w:t>Make use of appropriate data analysis, explaining the distinctiveness of activities,</w:t>
      </w:r>
      <w:r w:rsidR="00144561" w:rsidRPr="00D353B8">
        <w:rPr>
          <w:rFonts w:ascii="Segoe UI" w:hAnsi="Segoe UI" w:cs="Segoe UI"/>
          <w:i/>
        </w:rPr>
        <w:t xml:space="preserve"> </w:t>
      </w:r>
      <w:r w:rsidRPr="00D353B8">
        <w:rPr>
          <w:rFonts w:ascii="Segoe UI" w:hAnsi="Segoe UI" w:cs="Segoe UI"/>
          <w:i/>
        </w:rPr>
        <w:t>organisations, environments and circumstances (for example, protection, conflict-zones).</w:t>
      </w:r>
    </w:p>
    <w:p w14:paraId="52269479"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32042481" w14:textId="0DB160F2" w:rsidR="003F75AF" w:rsidRPr="00D353B8" w:rsidRDefault="003F75AF" w:rsidP="00801534">
      <w:pPr>
        <w:pStyle w:val="ListParagraph"/>
        <w:numPr>
          <w:ilvl w:val="0"/>
          <w:numId w:val="9"/>
        </w:numPr>
        <w:autoSpaceDE w:val="0"/>
        <w:autoSpaceDN w:val="0"/>
        <w:adjustRightInd w:val="0"/>
        <w:spacing w:after="0" w:line="240" w:lineRule="auto"/>
        <w:ind w:left="360"/>
        <w:rPr>
          <w:rFonts w:ascii="Segoe UI" w:hAnsi="Segoe UI" w:cs="Segoe UI"/>
          <w:i/>
        </w:rPr>
      </w:pPr>
      <w:r w:rsidRPr="00D353B8">
        <w:rPr>
          <w:rFonts w:ascii="Segoe UI" w:hAnsi="Segoe UI" w:cs="Segoe UI"/>
          <w:i/>
        </w:rPr>
        <w:t>Improve the digital platform and engage with the open-data standard community to help</w:t>
      </w:r>
      <w:r w:rsidR="00144561" w:rsidRPr="00D353B8">
        <w:rPr>
          <w:rFonts w:ascii="Segoe UI" w:hAnsi="Segoe UI" w:cs="Segoe UI"/>
          <w:i/>
        </w:rPr>
        <w:t xml:space="preserve"> </w:t>
      </w:r>
      <w:r w:rsidRPr="00D353B8">
        <w:rPr>
          <w:rFonts w:ascii="Segoe UI" w:hAnsi="Segoe UI" w:cs="Segoe UI"/>
          <w:i/>
        </w:rPr>
        <w:t>ensure:</w:t>
      </w:r>
    </w:p>
    <w:p w14:paraId="63F935F6" w14:textId="476515B0" w:rsidR="003F75AF" w:rsidRPr="00D353B8" w:rsidRDefault="003F75AF" w:rsidP="00801534">
      <w:pPr>
        <w:pStyle w:val="ListParagraph"/>
        <w:numPr>
          <w:ilvl w:val="0"/>
          <w:numId w:val="10"/>
        </w:numPr>
        <w:autoSpaceDE w:val="0"/>
        <w:autoSpaceDN w:val="0"/>
        <w:adjustRightInd w:val="0"/>
        <w:spacing w:after="0" w:line="240" w:lineRule="auto"/>
        <w:ind w:left="1080"/>
        <w:rPr>
          <w:rFonts w:ascii="Segoe UI" w:hAnsi="Segoe UI" w:cs="Segoe UI"/>
          <w:i/>
        </w:rPr>
      </w:pPr>
      <w:r w:rsidRPr="00D353B8">
        <w:rPr>
          <w:rFonts w:ascii="Segoe UI" w:hAnsi="Segoe UI" w:cs="Segoe UI"/>
          <w:i/>
        </w:rPr>
        <w:t>accountability of donors and responders with open data for retrieval and analysis;</w:t>
      </w:r>
    </w:p>
    <w:p w14:paraId="6A981B0C" w14:textId="0BFDECEA" w:rsidR="003F75AF" w:rsidRPr="00D353B8" w:rsidRDefault="003F75AF" w:rsidP="00801534">
      <w:pPr>
        <w:pStyle w:val="ListParagraph"/>
        <w:numPr>
          <w:ilvl w:val="0"/>
          <w:numId w:val="10"/>
        </w:numPr>
        <w:autoSpaceDE w:val="0"/>
        <w:autoSpaceDN w:val="0"/>
        <w:adjustRightInd w:val="0"/>
        <w:spacing w:after="0" w:line="240" w:lineRule="auto"/>
        <w:ind w:left="1080"/>
        <w:rPr>
          <w:rFonts w:ascii="Segoe UI" w:hAnsi="Segoe UI" w:cs="Segoe UI"/>
          <w:i/>
        </w:rPr>
      </w:pPr>
      <w:r w:rsidRPr="00D353B8">
        <w:rPr>
          <w:rFonts w:ascii="Segoe UI" w:hAnsi="Segoe UI" w:cs="Segoe UI"/>
          <w:i/>
        </w:rPr>
        <w:t>improvements in decision-making, based upon the best possible information;</w:t>
      </w:r>
    </w:p>
    <w:p w14:paraId="3FD6E6A5" w14:textId="3C053A50" w:rsidR="003F75AF" w:rsidRPr="00D353B8" w:rsidRDefault="003F75AF" w:rsidP="00801534">
      <w:pPr>
        <w:pStyle w:val="ListParagraph"/>
        <w:numPr>
          <w:ilvl w:val="0"/>
          <w:numId w:val="10"/>
        </w:numPr>
        <w:autoSpaceDE w:val="0"/>
        <w:autoSpaceDN w:val="0"/>
        <w:adjustRightInd w:val="0"/>
        <w:spacing w:after="0" w:line="240" w:lineRule="auto"/>
        <w:ind w:left="1080"/>
        <w:rPr>
          <w:rFonts w:ascii="Segoe UI" w:hAnsi="Segoe UI" w:cs="Segoe UI"/>
          <w:i/>
        </w:rPr>
      </w:pPr>
      <w:r w:rsidRPr="00D353B8">
        <w:rPr>
          <w:rFonts w:ascii="Segoe UI" w:hAnsi="Segoe UI" w:cs="Segoe UI"/>
          <w:i/>
        </w:rPr>
        <w:t>a reduced workload over time as a result of donors accepting common standard</w:t>
      </w:r>
      <w:r w:rsidR="00144561" w:rsidRPr="00D353B8">
        <w:rPr>
          <w:rFonts w:ascii="Segoe UI" w:hAnsi="Segoe UI" w:cs="Segoe UI"/>
          <w:i/>
        </w:rPr>
        <w:t xml:space="preserve"> </w:t>
      </w:r>
      <w:r w:rsidRPr="00D353B8">
        <w:rPr>
          <w:rFonts w:ascii="Segoe UI" w:hAnsi="Segoe UI" w:cs="Segoe UI"/>
          <w:i/>
        </w:rPr>
        <w:t>data for some reporting purposes; and</w:t>
      </w:r>
    </w:p>
    <w:p w14:paraId="325B2AEC" w14:textId="06B357AA" w:rsidR="003F75AF" w:rsidRPr="00D353B8" w:rsidRDefault="003F75AF" w:rsidP="00801534">
      <w:pPr>
        <w:pStyle w:val="ListParagraph"/>
        <w:numPr>
          <w:ilvl w:val="0"/>
          <w:numId w:val="10"/>
        </w:numPr>
        <w:autoSpaceDE w:val="0"/>
        <w:autoSpaceDN w:val="0"/>
        <w:adjustRightInd w:val="0"/>
        <w:spacing w:after="0" w:line="240" w:lineRule="auto"/>
        <w:ind w:left="1080"/>
        <w:rPr>
          <w:rFonts w:ascii="Segoe UI" w:hAnsi="Segoe UI" w:cs="Segoe UI"/>
          <w:i/>
        </w:rPr>
      </w:pPr>
      <w:r w:rsidRPr="00D353B8">
        <w:rPr>
          <w:rFonts w:ascii="Segoe UI" w:hAnsi="Segoe UI" w:cs="Segoe UI"/>
          <w:i/>
        </w:rPr>
        <w:t>traceability of donors’ funding throughout the transaction chain as far as the final</w:t>
      </w:r>
    </w:p>
    <w:p w14:paraId="6E8A778C" w14:textId="77777777" w:rsidR="003F75AF" w:rsidRPr="00D353B8" w:rsidRDefault="003F75AF" w:rsidP="00487CE0">
      <w:pPr>
        <w:pStyle w:val="ListParagraph"/>
        <w:autoSpaceDE w:val="0"/>
        <w:autoSpaceDN w:val="0"/>
        <w:adjustRightInd w:val="0"/>
        <w:spacing w:after="0" w:line="240" w:lineRule="auto"/>
        <w:ind w:left="1080"/>
        <w:rPr>
          <w:rFonts w:ascii="Segoe UI" w:hAnsi="Segoe UI" w:cs="Segoe UI"/>
          <w:i/>
        </w:rPr>
      </w:pPr>
      <w:r w:rsidRPr="00D353B8">
        <w:rPr>
          <w:rFonts w:ascii="Segoe UI" w:hAnsi="Segoe UI" w:cs="Segoe UI"/>
          <w:i/>
        </w:rPr>
        <w:t>responders and, where feasible, affected people.</w:t>
      </w:r>
    </w:p>
    <w:p w14:paraId="2D1AC6D7" w14:textId="77777777" w:rsidR="009315EE" w:rsidRPr="00D353B8" w:rsidRDefault="009315EE" w:rsidP="00487CE0">
      <w:pPr>
        <w:pStyle w:val="ListParagraph"/>
        <w:autoSpaceDE w:val="0"/>
        <w:autoSpaceDN w:val="0"/>
        <w:adjustRightInd w:val="0"/>
        <w:spacing w:after="0" w:line="240" w:lineRule="auto"/>
        <w:ind w:left="1080"/>
        <w:rPr>
          <w:rFonts w:ascii="Segoe UI" w:hAnsi="Segoe UI" w:cs="Segoe UI"/>
          <w:i/>
        </w:rPr>
      </w:pPr>
    </w:p>
    <w:p w14:paraId="6CFBDDDD" w14:textId="2936CA8F" w:rsidR="003F75AF" w:rsidRPr="00D353B8" w:rsidRDefault="003F75AF" w:rsidP="00801534">
      <w:pPr>
        <w:pStyle w:val="ListParagraph"/>
        <w:numPr>
          <w:ilvl w:val="0"/>
          <w:numId w:val="9"/>
        </w:numPr>
        <w:spacing w:after="0" w:line="240" w:lineRule="auto"/>
        <w:ind w:left="360"/>
        <w:rPr>
          <w:rFonts w:ascii="Segoe UI" w:hAnsi="Segoe UI" w:cs="Segoe UI"/>
          <w:i/>
        </w:rPr>
      </w:pPr>
      <w:r w:rsidRPr="00D353B8">
        <w:rPr>
          <w:rFonts w:ascii="Segoe UI" w:hAnsi="Segoe UI" w:cs="Segoe UI"/>
          <w:i/>
        </w:rPr>
        <w:t xml:space="preserve">Support the capacity of all partners to access and publish data. </w:t>
      </w:r>
    </w:p>
    <w:p w14:paraId="30923656" w14:textId="77777777" w:rsidR="00A4766E" w:rsidRPr="00D353B8" w:rsidRDefault="00A4766E" w:rsidP="00487CE0">
      <w:pPr>
        <w:pBdr>
          <w:bottom w:val="single" w:sz="12" w:space="1" w:color="auto"/>
        </w:pBdr>
        <w:spacing w:line="240" w:lineRule="auto"/>
        <w:rPr>
          <w:rFonts w:ascii="Segoe UI" w:hAnsi="Segoe UI" w:cs="Segoe UI"/>
          <w:i/>
        </w:rPr>
      </w:pPr>
    </w:p>
    <w:p w14:paraId="73146759" w14:textId="26D63059" w:rsidR="005E67D0" w:rsidRPr="005E67D0" w:rsidRDefault="00A4766E" w:rsidP="007119C8">
      <w:pPr>
        <w:spacing w:after="0" w:line="240" w:lineRule="auto"/>
        <w:rPr>
          <w:rFonts w:ascii="Segoe UI" w:hAnsi="Segoe UI" w:cs="Segoe UI"/>
        </w:rPr>
      </w:pPr>
      <w:r w:rsidRPr="00D353B8">
        <w:rPr>
          <w:rFonts w:ascii="Segoe UI" w:hAnsi="Segoe UI" w:cs="Segoe UI"/>
          <w:b/>
          <w:bCs/>
          <w:iCs/>
        </w:rPr>
        <w:t>Transparency work stream co-conveners reporting request:</w:t>
      </w:r>
      <w:r w:rsidRPr="00D353B8">
        <w:rPr>
          <w:rFonts w:ascii="Segoe UI" w:hAnsi="Segoe UI" w:cs="Segoe UI"/>
          <w:bCs/>
          <w:iCs/>
        </w:rPr>
        <w:t xml:space="preserve"> </w:t>
      </w:r>
      <w:r w:rsidRPr="00D353B8">
        <w:rPr>
          <w:rFonts w:ascii="Segoe UI" w:hAnsi="Segoe UI" w:cs="Segoe UI"/>
        </w:rPr>
        <w:t>How will you use the data from IATI within your organization including</w:t>
      </w:r>
      <w:r w:rsidR="00487CE0" w:rsidRPr="00D353B8">
        <w:rPr>
          <w:rFonts w:ascii="Segoe UI" w:hAnsi="Segoe UI" w:cs="Segoe UI"/>
        </w:rPr>
        <w:t>,</w:t>
      </w:r>
      <w:r w:rsidRPr="00D353B8">
        <w:rPr>
          <w:rFonts w:ascii="Segoe UI" w:hAnsi="Segoe UI" w:cs="Segoe UI"/>
        </w:rPr>
        <w:t xml:space="preserve"> for example</w:t>
      </w:r>
      <w:r w:rsidR="00487CE0" w:rsidRPr="00D353B8">
        <w:rPr>
          <w:rFonts w:ascii="Segoe UI" w:hAnsi="Segoe UI" w:cs="Segoe UI"/>
        </w:rPr>
        <w:t>,</w:t>
      </w:r>
      <w:r w:rsidRPr="00D353B8">
        <w:rPr>
          <w:rFonts w:ascii="Segoe UI" w:hAnsi="Segoe UI" w:cs="Segoe UI"/>
        </w:rPr>
        <w:t xml:space="preserve"> for monitoring, reporting and vis-à-vis other Grand Bargain commitments?</w:t>
      </w:r>
    </w:p>
    <w:p w14:paraId="418E0B94" w14:textId="55DC2E62" w:rsidR="007119C8" w:rsidRPr="005E67D0" w:rsidRDefault="005E67D0" w:rsidP="005E67D0">
      <w:pPr>
        <w:rPr>
          <w:rFonts w:ascii="Segoe UI" w:hAnsi="Segoe UI" w:cs="Segoe UI"/>
          <w:iCs/>
        </w:rPr>
      </w:pPr>
      <w:r w:rsidRPr="005E67D0">
        <w:rPr>
          <w:rFonts w:ascii="Segoe UI" w:hAnsi="Segoe UI" w:cs="Segoe UI"/>
          <w:iCs/>
        </w:rPr>
        <w:t>We have been publishing IATI reports for a number of years and the system that we use to generate the reports also generates internal data visualisations that we use in learning and decision-making. This tool includes data that is published to IATI alongside other data that does not fit within the IATI schema.</w:t>
      </w:r>
    </w:p>
    <w:p w14:paraId="57A6AEE8" w14:textId="28D27B6D" w:rsidR="005E67D0" w:rsidRPr="007119C8" w:rsidRDefault="005E67D0" w:rsidP="007119C8">
      <w:pPr>
        <w:rPr>
          <w:i/>
          <w:iCs/>
        </w:rPr>
      </w:pPr>
      <w:r w:rsidRPr="005E67D0">
        <w:rPr>
          <w:rFonts w:ascii="Segoe UI" w:hAnsi="Segoe UI" w:cs="Segoe UI"/>
          <w:iCs/>
        </w:rPr>
        <w:t>Our systems are currently not fully aligned to allow us to track some of the Grand Bargain commitments in anything approaching ‘real</w:t>
      </w:r>
      <w:r w:rsidR="007119C8">
        <w:rPr>
          <w:rFonts w:ascii="Segoe UI" w:hAnsi="Segoe UI" w:cs="Segoe UI"/>
          <w:iCs/>
        </w:rPr>
        <w:t>-</w:t>
      </w:r>
      <w:r w:rsidRPr="005E67D0">
        <w:rPr>
          <w:rFonts w:ascii="Segoe UI" w:hAnsi="Segoe UI" w:cs="Segoe UI"/>
          <w:iCs/>
        </w:rPr>
        <w:t>time’. We are working to remove that obstacle and, once we do, we can begin to use the data that will later be published in IATI reports to keep track of our performance on localisation and take corrective action without waiting for reporting periods</w:t>
      </w:r>
      <w:r>
        <w:rPr>
          <w:i/>
          <w:iCs/>
        </w:rPr>
        <w:t>.</w:t>
      </w:r>
    </w:p>
    <w:p w14:paraId="67182F35" w14:textId="25F17A17" w:rsidR="002B12C7" w:rsidRPr="00D353B8" w:rsidRDefault="002B12C7" w:rsidP="00487CE0">
      <w:pPr>
        <w:pBdr>
          <w:bottom w:val="single" w:sz="12" w:space="1" w:color="auto"/>
        </w:pBdr>
        <w:spacing w:line="240" w:lineRule="auto"/>
        <w:rPr>
          <w:rFonts w:ascii="Segoe UI" w:hAnsi="Segoe UI" w:cs="Segoe UI"/>
          <w:i/>
        </w:rPr>
      </w:pPr>
    </w:p>
    <w:p w14:paraId="11B0CE6B" w14:textId="59AAD525" w:rsidR="00765D4F" w:rsidRPr="00D353B8" w:rsidRDefault="00765D4F" w:rsidP="00487CE0">
      <w:pPr>
        <w:pStyle w:val="Heading3"/>
        <w:spacing w:line="240" w:lineRule="auto"/>
        <w:rPr>
          <w:rFonts w:ascii="Segoe UI" w:hAnsi="Segoe UI" w:cs="Segoe UI"/>
        </w:rPr>
      </w:pPr>
      <w:r w:rsidRPr="00D353B8">
        <w:rPr>
          <w:rFonts w:ascii="Segoe UI" w:hAnsi="Segoe UI" w:cs="Segoe UI"/>
        </w:rPr>
        <w:t>Baseline</w:t>
      </w:r>
      <w:r w:rsidR="00117714" w:rsidRPr="00D353B8">
        <w:rPr>
          <w:rFonts w:ascii="Segoe UI" w:hAnsi="Segoe UI" w:cs="Segoe UI"/>
        </w:rPr>
        <w:t xml:space="preserve"> (only in year 1)</w:t>
      </w:r>
      <w:bookmarkEnd w:id="1"/>
    </w:p>
    <w:p w14:paraId="7FFE1356" w14:textId="42078209" w:rsidR="00E71E53" w:rsidRDefault="00765D4F"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79DFBA28" w14:textId="5C880B90" w:rsidR="0030698D" w:rsidRPr="0030698D" w:rsidRDefault="0030698D" w:rsidP="00B568E7">
      <w:pPr>
        <w:pStyle w:val="Heading3"/>
      </w:pPr>
      <w:bookmarkStart w:id="2" w:name="_Toc479577163"/>
      <w:r w:rsidRPr="0030698D">
        <w:t>Progress to date</w:t>
      </w:r>
      <w:bookmarkEnd w:id="2"/>
      <w:r w:rsidRPr="0030698D">
        <w:t xml:space="preserve"> </w:t>
      </w:r>
    </w:p>
    <w:p w14:paraId="16F58BDE" w14:textId="77777777" w:rsidR="0030698D" w:rsidRDefault="0030698D" w:rsidP="0030698D">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p>
    <w:p w14:paraId="65037686" w14:textId="77777777" w:rsidR="0030698D" w:rsidRDefault="0030698D" w:rsidP="0030698D">
      <w:pPr>
        <w:spacing w:after="0" w:line="240" w:lineRule="auto"/>
        <w:rPr>
          <w:rFonts w:ascii="Segoe UI" w:hAnsi="Segoe UI" w:cs="Segoe UI"/>
        </w:rPr>
      </w:pPr>
    </w:p>
    <w:p w14:paraId="50E6D955" w14:textId="77777777" w:rsidR="0030698D" w:rsidRDefault="0030698D" w:rsidP="0030698D">
      <w:pPr>
        <w:spacing w:after="0" w:line="240" w:lineRule="auto"/>
        <w:rPr>
          <w:rFonts w:ascii="Segoe UI" w:hAnsi="Segoe UI" w:cs="Segoe UI"/>
        </w:rPr>
      </w:pPr>
      <w:r>
        <w:rPr>
          <w:rFonts w:ascii="Segoe UI" w:hAnsi="Segoe UI" w:cs="Segoe UI"/>
        </w:rPr>
        <w:lastRenderedPageBreak/>
        <w:t>Christian Aid has gone beyond IATI reporting by publishing the first full version of Helicopter Public, allowing members of the public to interact and engage with data rather than rely on tools that link to the IATI Registry. Through Helicopter, users can filter projects related to emergency response and view information about the objectives of the work and the partners involved. This version will be updated and publicised in the first half of 2018, after we have ironed out bugs and increased the amount of data.</w:t>
      </w:r>
    </w:p>
    <w:p w14:paraId="432C65E0" w14:textId="77777777" w:rsidR="0030698D" w:rsidRDefault="0030698D" w:rsidP="0030698D">
      <w:pPr>
        <w:spacing w:after="0" w:line="240" w:lineRule="auto"/>
        <w:rPr>
          <w:rFonts w:ascii="Segoe UI" w:hAnsi="Segoe UI" w:cs="Segoe UI"/>
        </w:rPr>
      </w:pPr>
    </w:p>
    <w:p w14:paraId="194D0D9B" w14:textId="77777777" w:rsidR="0030698D" w:rsidRPr="00D353B8" w:rsidRDefault="0030698D" w:rsidP="0030698D">
      <w:pPr>
        <w:spacing w:after="0" w:line="240" w:lineRule="auto"/>
        <w:rPr>
          <w:rFonts w:ascii="Segoe UI" w:hAnsi="Segoe UI" w:cs="Segoe UI"/>
        </w:rPr>
      </w:pPr>
      <w:r>
        <w:rPr>
          <w:rFonts w:ascii="Segoe UI" w:hAnsi="Segoe UI" w:cs="Segoe UI"/>
        </w:rPr>
        <w:t>We have also engaged with conversations to agree final definitions for the categorisation of actors. For example, Christian Aid’s lead on IATI spoke to Development Initiatives and contributed to topics on IATI Discuss relating to how the IATI standard can be changed to allow for reporting funding flows to local and national actors.</w:t>
      </w:r>
    </w:p>
    <w:p w14:paraId="3C0FB4DF" w14:textId="4A24AAA0" w:rsidR="0030698D" w:rsidRPr="00D353B8" w:rsidRDefault="0030698D" w:rsidP="00801534">
      <w:pPr>
        <w:pStyle w:val="Heading3"/>
        <w:numPr>
          <w:ilvl w:val="0"/>
          <w:numId w:val="23"/>
        </w:numPr>
      </w:pPr>
      <w:bookmarkStart w:id="3" w:name="_Toc479577164"/>
      <w:r w:rsidRPr="00D353B8">
        <w:t>Planned next steps</w:t>
      </w:r>
      <w:bookmarkEnd w:id="3"/>
      <w:r w:rsidRPr="00D353B8">
        <w:t xml:space="preserve"> </w:t>
      </w:r>
    </w:p>
    <w:p w14:paraId="419AA661" w14:textId="77777777" w:rsidR="0030698D" w:rsidRDefault="0030698D" w:rsidP="0030698D">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p>
    <w:p w14:paraId="64EDA922" w14:textId="77777777" w:rsidR="0030698D" w:rsidRDefault="0030698D" w:rsidP="0030698D">
      <w:pPr>
        <w:spacing w:after="0" w:line="240" w:lineRule="auto"/>
        <w:rPr>
          <w:rFonts w:ascii="Segoe UI" w:hAnsi="Segoe UI" w:cs="Segoe UI"/>
          <w:b/>
        </w:rPr>
      </w:pPr>
    </w:p>
    <w:p w14:paraId="0C7E6BA6" w14:textId="77777777" w:rsidR="0030698D" w:rsidRPr="00D47448" w:rsidRDefault="0030698D" w:rsidP="0030698D">
      <w:pPr>
        <w:spacing w:after="0" w:line="240" w:lineRule="auto"/>
        <w:rPr>
          <w:rFonts w:ascii="Segoe UI" w:hAnsi="Segoe UI" w:cs="Segoe UI"/>
        </w:rPr>
      </w:pPr>
      <w:r w:rsidRPr="00D47448">
        <w:rPr>
          <w:rFonts w:ascii="Segoe UI" w:hAnsi="Segoe UI" w:cs="Segoe UI"/>
        </w:rPr>
        <w:t>A further revision of our IATI reporting system is nearing completion, which will again increase the amount of data that we publish. We will then focus on how our internal systems can track financial flows under the confirmed definitions of local and national actors, which will then allow this information to be added to the IATI reports. Helicopter Public will also be updated so that people accessing the tool with a specific interest in localisation will quickly be able to find the data that they need.</w:t>
      </w:r>
    </w:p>
    <w:p w14:paraId="68F4812A" w14:textId="77777777" w:rsidR="0030698D" w:rsidRPr="00D47448" w:rsidRDefault="0030698D" w:rsidP="0030698D">
      <w:pPr>
        <w:spacing w:after="0" w:line="240" w:lineRule="auto"/>
        <w:rPr>
          <w:rFonts w:ascii="Segoe UI" w:hAnsi="Segoe UI" w:cs="Segoe UI"/>
        </w:rPr>
      </w:pPr>
    </w:p>
    <w:p w14:paraId="070C1B80" w14:textId="77777777" w:rsidR="0030698D" w:rsidRPr="00D47448" w:rsidRDefault="0030698D" w:rsidP="0030698D">
      <w:pPr>
        <w:spacing w:after="0" w:line="240" w:lineRule="auto"/>
        <w:rPr>
          <w:rFonts w:ascii="Segoe UI" w:hAnsi="Segoe UI" w:cs="Segoe UI"/>
        </w:rPr>
      </w:pPr>
      <w:r w:rsidRPr="00D47448">
        <w:rPr>
          <w:rFonts w:ascii="Segoe UI" w:hAnsi="Segoe UI" w:cs="Segoe UI"/>
        </w:rPr>
        <w:t>We also plan to continue to share our experiences of transparency with our networks, including the Charter for Change signatories and British NGOs through the Bond Transparency Group. We hope that our learning from publishing data to IATI and through Helicopter Public will help other organisations to move forward.</w:t>
      </w:r>
    </w:p>
    <w:p w14:paraId="7687BEE9" w14:textId="77777777" w:rsidR="0030698D" w:rsidRPr="00D353B8" w:rsidRDefault="0030698D" w:rsidP="0030698D">
      <w:pPr>
        <w:pStyle w:val="Heading3"/>
        <w:numPr>
          <w:ilvl w:val="0"/>
          <w:numId w:val="1"/>
        </w:numPr>
        <w:spacing w:line="240" w:lineRule="auto"/>
        <w:rPr>
          <w:rFonts w:ascii="Segoe UI" w:hAnsi="Segoe UI" w:cs="Segoe UI"/>
        </w:rPr>
      </w:pPr>
      <w:bookmarkStart w:id="4" w:name="_Toc479577165"/>
      <w:r w:rsidRPr="00D353B8">
        <w:rPr>
          <w:rFonts w:ascii="Segoe UI" w:hAnsi="Segoe UI" w:cs="Segoe UI"/>
        </w:rPr>
        <w:t xml:space="preserve">Efficiency gains  </w:t>
      </w:r>
      <w:bookmarkEnd w:id="4"/>
    </w:p>
    <w:p w14:paraId="50B3E070" w14:textId="77777777" w:rsidR="0030698D" w:rsidRDefault="0030698D" w:rsidP="0030698D">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p>
    <w:p w14:paraId="1FB602D4" w14:textId="77777777" w:rsidR="0030698D" w:rsidRDefault="0030698D" w:rsidP="0030698D">
      <w:pPr>
        <w:spacing w:after="0" w:line="240" w:lineRule="auto"/>
        <w:rPr>
          <w:rFonts w:ascii="Segoe UI" w:hAnsi="Segoe UI" w:cs="Segoe UI"/>
          <w:b/>
        </w:rPr>
      </w:pPr>
    </w:p>
    <w:p w14:paraId="24974633" w14:textId="77777777" w:rsidR="0030698D" w:rsidRPr="00BF6A53" w:rsidRDefault="0030698D" w:rsidP="0030698D">
      <w:pPr>
        <w:spacing w:after="0" w:line="240" w:lineRule="auto"/>
        <w:rPr>
          <w:rFonts w:ascii="Segoe UI" w:hAnsi="Segoe UI" w:cs="Segoe UI"/>
        </w:rPr>
      </w:pPr>
      <w:r>
        <w:rPr>
          <w:rFonts w:ascii="Segoe UI" w:hAnsi="Segoe UI" w:cs="Segoe UI"/>
        </w:rPr>
        <w:t>Although it is too early to say that there have been efficiency gains from the publication of data under the Grand Bargain commitment to transparency, our work has influenced wider work within Christian Aid on how to integrate transparency within a wider approach to how data flows through the organisation. For example, the understanding that we have to publish data on the extent to which humanitarian funding is channelled through local and national actors has prompted a review of how work is designated as humanitarian within the various CA systems. When greater standardisation is achieved it will provide further opportunities for evidence-based learning and decision-making. This should in turn allow us to understand how better to support our local partners as they implement projects with us.</w:t>
      </w:r>
    </w:p>
    <w:p w14:paraId="5A6CDB6E" w14:textId="77777777" w:rsidR="0030698D" w:rsidRPr="00D353B8" w:rsidRDefault="0030698D" w:rsidP="0030698D">
      <w:pPr>
        <w:pStyle w:val="Heading3"/>
        <w:numPr>
          <w:ilvl w:val="0"/>
          <w:numId w:val="1"/>
        </w:numPr>
        <w:spacing w:line="240" w:lineRule="auto"/>
        <w:rPr>
          <w:rFonts w:ascii="Segoe UI" w:hAnsi="Segoe UI" w:cs="Segoe UI"/>
        </w:rPr>
      </w:pPr>
      <w:bookmarkStart w:id="5" w:name="_Toc479577166"/>
      <w:r w:rsidRPr="00D353B8">
        <w:rPr>
          <w:rFonts w:ascii="Segoe UI" w:hAnsi="Segoe UI" w:cs="Segoe UI"/>
        </w:rPr>
        <w:t xml:space="preserve">Good practices and lessons learned  </w:t>
      </w:r>
      <w:bookmarkEnd w:id="5"/>
    </w:p>
    <w:p w14:paraId="15D40D64" w14:textId="446AA638" w:rsidR="0030698D" w:rsidRDefault="0030698D" w:rsidP="0030698D">
      <w:pPr>
        <w:spacing w:after="0" w:line="240" w:lineRule="auto"/>
        <w:rPr>
          <w:rFonts w:ascii="Segoe UI" w:hAnsi="Segoe UI" w:cs="Segoe UI"/>
        </w:rPr>
      </w:pPr>
      <w:r w:rsidRPr="00D353B8">
        <w:rPr>
          <w:rFonts w:ascii="Segoe UI" w:hAnsi="Segoe UI" w:cs="Segoe UI"/>
        </w:rPr>
        <w:t>Which concrete action(s) have had the most success (both internally and in cooperation with other signatories) to implement the commitments of the work stream? And why?</w:t>
      </w:r>
    </w:p>
    <w:p w14:paraId="03127B9D" w14:textId="77777777" w:rsidR="0030698D" w:rsidRPr="00D353B8" w:rsidRDefault="0030698D" w:rsidP="0030698D">
      <w:pPr>
        <w:spacing w:after="0" w:line="240" w:lineRule="auto"/>
        <w:rPr>
          <w:rFonts w:ascii="Segoe UI" w:hAnsi="Segoe UI" w:cs="Segoe UI"/>
        </w:rPr>
      </w:pPr>
      <w:r>
        <w:rPr>
          <w:rFonts w:ascii="Segoe UI" w:hAnsi="Segoe UI" w:cs="Segoe UI"/>
        </w:rPr>
        <w:t xml:space="preserve">In the experience of the transparency lead at Christian Aid, making IATI the dominant means by which information is made accessible can be counterproductive. Although IATI must be part of a comprehensive approach to transparency, it is difficult to generate enthusiasm for it </w:t>
      </w:r>
      <w:r>
        <w:rPr>
          <w:rFonts w:ascii="Segoe UI" w:hAnsi="Segoe UI" w:cs="Segoe UI"/>
        </w:rPr>
        <w:lastRenderedPageBreak/>
        <w:t>across different teams in a large global organisation – it is technical and seems quite far removed from operational realities for project delivery. We have had more success in talking about our Helicopter Public tool and the way that we are presenting information through that. The conversation is much more accessible, which means that more people are taking decisions in their work that support transparency. Because the data in Helicopter is largely the same data represented in IATI reports, this has meant that the quality of our IATI reports will actually benefit from the fact that IATI is not the main focus of our transparency approach, as counterintuitive as that sounds.</w:t>
      </w:r>
    </w:p>
    <w:p w14:paraId="35145A61" w14:textId="77777777" w:rsidR="0030698D" w:rsidRPr="00D353B8" w:rsidRDefault="0030698D" w:rsidP="00487CE0">
      <w:pPr>
        <w:spacing w:after="0" w:line="240" w:lineRule="auto"/>
        <w:rPr>
          <w:rFonts w:ascii="Segoe UI" w:hAnsi="Segoe UI" w:cs="Segoe UI"/>
        </w:rPr>
      </w:pPr>
    </w:p>
    <w:p w14:paraId="7E1993DE" w14:textId="7E6C0E6F" w:rsidR="00153DBB" w:rsidRPr="00D353B8" w:rsidRDefault="00102A4B" w:rsidP="00487CE0">
      <w:pPr>
        <w:pStyle w:val="Heading2"/>
        <w:spacing w:before="0" w:line="240" w:lineRule="auto"/>
        <w:rPr>
          <w:rFonts w:cs="Segoe UI"/>
          <w:szCs w:val="24"/>
        </w:rPr>
      </w:pPr>
      <w:bookmarkStart w:id="6" w:name="_Toc479577167"/>
      <w:r w:rsidRPr="00D353B8">
        <w:rPr>
          <w:rFonts w:cs="Segoe UI"/>
          <w:szCs w:val="24"/>
        </w:rPr>
        <w:lastRenderedPageBreak/>
        <w:t xml:space="preserve">Work stream 2 </w:t>
      </w:r>
      <w:r w:rsidR="00153DBB" w:rsidRPr="00D353B8">
        <w:rPr>
          <w:rFonts w:cs="Segoe UI"/>
          <w:szCs w:val="24"/>
        </w:rPr>
        <w:t>–</w:t>
      </w:r>
      <w:r w:rsidRPr="00D353B8">
        <w:rPr>
          <w:rFonts w:cs="Segoe UI"/>
          <w:szCs w:val="24"/>
        </w:rPr>
        <w:t xml:space="preserve"> Localization</w:t>
      </w:r>
      <w:bookmarkEnd w:id="6"/>
    </w:p>
    <w:p w14:paraId="537A631B" w14:textId="77777777" w:rsidR="007A27B0" w:rsidRPr="00D353B8" w:rsidRDefault="007A27B0" w:rsidP="00487CE0">
      <w:pPr>
        <w:autoSpaceDE w:val="0"/>
        <w:autoSpaceDN w:val="0"/>
        <w:adjustRightInd w:val="0"/>
        <w:spacing w:after="0" w:line="240" w:lineRule="auto"/>
        <w:rPr>
          <w:rFonts w:ascii="Segoe UI" w:hAnsi="Segoe UI" w:cs="Segoe UI"/>
        </w:rPr>
      </w:pPr>
    </w:p>
    <w:p w14:paraId="12D452AA" w14:textId="77777777" w:rsidR="00153DBB" w:rsidRPr="00D353B8" w:rsidRDefault="00153DBB" w:rsidP="00487CE0">
      <w:pPr>
        <w:autoSpaceDE w:val="0"/>
        <w:autoSpaceDN w:val="0"/>
        <w:adjustRightInd w:val="0"/>
        <w:spacing w:after="0" w:line="240" w:lineRule="auto"/>
        <w:rPr>
          <w:rFonts w:ascii="Segoe UI" w:hAnsi="Segoe UI" w:cs="Segoe UI"/>
          <w:i/>
          <w:iCs/>
          <w:color w:val="000000"/>
        </w:rPr>
      </w:pPr>
      <w:r w:rsidRPr="00D353B8">
        <w:rPr>
          <w:rFonts w:ascii="Segoe UI" w:hAnsi="Segoe UI" w:cs="Segoe UI"/>
          <w:i/>
          <w:iCs/>
          <w:color w:val="000000"/>
        </w:rPr>
        <w:t>Aid organisations and donors commit to:</w:t>
      </w:r>
    </w:p>
    <w:p w14:paraId="353B49C0" w14:textId="77777777" w:rsidR="00203ECB" w:rsidRPr="00D353B8" w:rsidRDefault="00203ECB" w:rsidP="00487CE0">
      <w:pPr>
        <w:autoSpaceDE w:val="0"/>
        <w:autoSpaceDN w:val="0"/>
        <w:adjustRightInd w:val="0"/>
        <w:spacing w:after="0" w:line="240" w:lineRule="auto"/>
        <w:rPr>
          <w:rFonts w:ascii="Segoe UI" w:hAnsi="Segoe UI" w:cs="Segoe UI"/>
          <w:i/>
          <w:iCs/>
          <w:color w:val="000000"/>
        </w:rPr>
      </w:pPr>
    </w:p>
    <w:p w14:paraId="6E977FA8" w14:textId="03F7FD88" w:rsidR="00153DBB" w:rsidRPr="00D353B8" w:rsidRDefault="00153DBB" w:rsidP="00801534">
      <w:pPr>
        <w:pStyle w:val="ListParagraph"/>
        <w:numPr>
          <w:ilvl w:val="0"/>
          <w:numId w:val="11"/>
        </w:numPr>
        <w:autoSpaceDE w:val="0"/>
        <w:autoSpaceDN w:val="0"/>
        <w:adjustRightInd w:val="0"/>
        <w:spacing w:after="0" w:line="240" w:lineRule="auto"/>
        <w:ind w:left="360"/>
        <w:rPr>
          <w:rFonts w:ascii="Segoe UI" w:hAnsi="Segoe UI" w:cs="Segoe UI"/>
          <w:i/>
        </w:rPr>
      </w:pPr>
      <w:r w:rsidRPr="00D353B8">
        <w:rPr>
          <w:rFonts w:ascii="Segoe UI" w:hAnsi="Segoe UI" w:cs="Segoe UI"/>
          <w:i/>
        </w:rPr>
        <w:t>Increase and support multi-year investment in the institutional capacities of local and</w:t>
      </w:r>
      <w:r w:rsidR="009315EE" w:rsidRPr="00D353B8">
        <w:rPr>
          <w:rFonts w:ascii="Segoe UI" w:hAnsi="Segoe UI" w:cs="Segoe UI"/>
          <w:i/>
        </w:rPr>
        <w:t xml:space="preserve"> </w:t>
      </w:r>
      <w:r w:rsidRPr="00D353B8">
        <w:rPr>
          <w:rFonts w:ascii="Segoe UI" w:hAnsi="Segoe UI" w:cs="Segoe UI"/>
          <w:i/>
        </w:rPr>
        <w:t>national responders, including preparedness, response and coordination capacities,</w:t>
      </w:r>
      <w:r w:rsidR="009315EE" w:rsidRPr="00D353B8">
        <w:rPr>
          <w:rFonts w:ascii="Segoe UI" w:hAnsi="Segoe UI" w:cs="Segoe UI"/>
          <w:i/>
        </w:rPr>
        <w:t xml:space="preserve"> </w:t>
      </w:r>
      <w:r w:rsidRPr="00D353B8">
        <w:rPr>
          <w:rFonts w:ascii="Segoe UI" w:hAnsi="Segoe UI" w:cs="Segoe UI"/>
          <w:i/>
        </w:rPr>
        <w:t>especially in fragile contexts and where communities are vulnerable to armed conflicts,</w:t>
      </w:r>
      <w:r w:rsidR="009315EE" w:rsidRPr="00D353B8">
        <w:rPr>
          <w:rFonts w:ascii="Segoe UI" w:hAnsi="Segoe UI" w:cs="Segoe UI"/>
          <w:i/>
        </w:rPr>
        <w:t xml:space="preserve"> </w:t>
      </w:r>
      <w:r w:rsidRPr="00D353B8">
        <w:rPr>
          <w:rFonts w:ascii="Segoe UI" w:hAnsi="Segoe UI" w:cs="Segoe UI"/>
          <w:i/>
        </w:rPr>
        <w:t>disasters, recurrent outbreaks and the effects of climate change. We should achieve this</w:t>
      </w:r>
      <w:r w:rsidR="009315EE" w:rsidRPr="00D353B8">
        <w:rPr>
          <w:rFonts w:ascii="Segoe UI" w:hAnsi="Segoe UI" w:cs="Segoe UI"/>
          <w:i/>
        </w:rPr>
        <w:t xml:space="preserve"> </w:t>
      </w:r>
      <w:r w:rsidRPr="00D353B8">
        <w:rPr>
          <w:rFonts w:ascii="Segoe UI" w:hAnsi="Segoe UI" w:cs="Segoe UI"/>
          <w:i/>
        </w:rPr>
        <w:t>through collaboration with development partners and incorporate capacity strengthening in</w:t>
      </w:r>
      <w:r w:rsidR="009315EE" w:rsidRPr="00D353B8">
        <w:rPr>
          <w:rFonts w:ascii="Segoe UI" w:hAnsi="Segoe UI" w:cs="Segoe UI"/>
          <w:i/>
        </w:rPr>
        <w:t xml:space="preserve"> </w:t>
      </w:r>
      <w:r w:rsidRPr="00D353B8">
        <w:rPr>
          <w:rFonts w:ascii="Segoe UI" w:hAnsi="Segoe UI" w:cs="Segoe UI"/>
          <w:i/>
        </w:rPr>
        <w:t>partnership agreements.</w:t>
      </w:r>
    </w:p>
    <w:p w14:paraId="6DA4FE91" w14:textId="77777777" w:rsidR="009315EE" w:rsidRPr="00D353B8" w:rsidRDefault="009315EE" w:rsidP="00487CE0">
      <w:pPr>
        <w:autoSpaceDE w:val="0"/>
        <w:autoSpaceDN w:val="0"/>
        <w:adjustRightInd w:val="0"/>
        <w:spacing w:after="0" w:line="240" w:lineRule="auto"/>
        <w:ind w:left="-360"/>
        <w:rPr>
          <w:rFonts w:ascii="Segoe UI" w:hAnsi="Segoe UI" w:cs="Segoe UI"/>
          <w:i/>
        </w:rPr>
      </w:pPr>
    </w:p>
    <w:p w14:paraId="1162AC50" w14:textId="0A79CBB1" w:rsidR="00153DBB" w:rsidRPr="00D353B8" w:rsidRDefault="00153DBB" w:rsidP="00801534">
      <w:pPr>
        <w:pStyle w:val="ListParagraph"/>
        <w:numPr>
          <w:ilvl w:val="0"/>
          <w:numId w:val="11"/>
        </w:numPr>
        <w:autoSpaceDE w:val="0"/>
        <w:autoSpaceDN w:val="0"/>
        <w:adjustRightInd w:val="0"/>
        <w:spacing w:after="0" w:line="240" w:lineRule="auto"/>
        <w:ind w:left="360"/>
        <w:rPr>
          <w:rFonts w:ascii="Segoe UI" w:hAnsi="Segoe UI" w:cs="Segoe UI"/>
          <w:i/>
        </w:rPr>
      </w:pPr>
      <w:r w:rsidRPr="00D353B8">
        <w:rPr>
          <w:rFonts w:ascii="Segoe UI" w:hAnsi="Segoe UI" w:cs="Segoe UI"/>
          <w:i/>
        </w:rPr>
        <w:t>Understand better and work to remove or reduce barriers that prevent organisations and</w:t>
      </w:r>
      <w:r w:rsidR="009315EE" w:rsidRPr="00D353B8">
        <w:rPr>
          <w:rFonts w:ascii="Segoe UI" w:hAnsi="Segoe UI" w:cs="Segoe UI"/>
          <w:i/>
        </w:rPr>
        <w:t xml:space="preserve"> </w:t>
      </w:r>
      <w:r w:rsidRPr="00D353B8">
        <w:rPr>
          <w:rFonts w:ascii="Segoe UI" w:hAnsi="Segoe UI" w:cs="Segoe UI"/>
          <w:i/>
        </w:rPr>
        <w:t>donors from partnering with local and national responders in order to lessen their</w:t>
      </w:r>
      <w:r w:rsidR="009315EE" w:rsidRPr="00D353B8">
        <w:rPr>
          <w:rFonts w:ascii="Segoe UI" w:hAnsi="Segoe UI" w:cs="Segoe UI"/>
          <w:i/>
        </w:rPr>
        <w:t xml:space="preserve"> </w:t>
      </w:r>
      <w:r w:rsidRPr="00D353B8">
        <w:rPr>
          <w:rFonts w:ascii="Segoe UI" w:hAnsi="Segoe UI" w:cs="Segoe UI"/>
          <w:i/>
        </w:rPr>
        <w:t>administrative burden.</w:t>
      </w:r>
    </w:p>
    <w:p w14:paraId="298E5D8B"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4583708A" w14:textId="0DC4122D" w:rsidR="00153DBB" w:rsidRPr="00D353B8" w:rsidRDefault="00153DBB" w:rsidP="00801534">
      <w:pPr>
        <w:pStyle w:val="ListParagraph"/>
        <w:numPr>
          <w:ilvl w:val="0"/>
          <w:numId w:val="11"/>
        </w:numPr>
        <w:autoSpaceDE w:val="0"/>
        <w:autoSpaceDN w:val="0"/>
        <w:adjustRightInd w:val="0"/>
        <w:spacing w:after="0" w:line="240" w:lineRule="auto"/>
        <w:ind w:left="360"/>
        <w:rPr>
          <w:rFonts w:ascii="Segoe UI" w:hAnsi="Segoe UI" w:cs="Segoe UI"/>
          <w:i/>
        </w:rPr>
      </w:pPr>
      <w:r w:rsidRPr="00D353B8">
        <w:rPr>
          <w:rFonts w:ascii="Segoe UI" w:hAnsi="Segoe UI" w:cs="Segoe UI"/>
          <w:i/>
        </w:rPr>
        <w:t>Support and complement national coordination mechanisms where they exist and include</w:t>
      </w:r>
      <w:r w:rsidR="009315EE" w:rsidRPr="00D353B8">
        <w:rPr>
          <w:rFonts w:ascii="Segoe UI" w:hAnsi="Segoe UI" w:cs="Segoe UI"/>
          <w:i/>
        </w:rPr>
        <w:t xml:space="preserve"> </w:t>
      </w:r>
      <w:r w:rsidRPr="00D353B8">
        <w:rPr>
          <w:rFonts w:ascii="Segoe UI" w:hAnsi="Segoe UI" w:cs="Segoe UI"/>
          <w:i/>
        </w:rPr>
        <w:t>local and national responders in international coordination mechanisms as appropriate and</w:t>
      </w:r>
      <w:r w:rsidR="009315EE" w:rsidRPr="00D353B8">
        <w:rPr>
          <w:rFonts w:ascii="Segoe UI" w:hAnsi="Segoe UI" w:cs="Segoe UI"/>
          <w:i/>
        </w:rPr>
        <w:t xml:space="preserve"> </w:t>
      </w:r>
      <w:r w:rsidRPr="00D353B8">
        <w:rPr>
          <w:rFonts w:ascii="Segoe UI" w:hAnsi="Segoe UI" w:cs="Segoe UI"/>
          <w:i/>
        </w:rPr>
        <w:t>in keeping with humanitarian principles.</w:t>
      </w:r>
    </w:p>
    <w:p w14:paraId="55A776E2"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6086CFC6" w14:textId="3A654277" w:rsidR="00153DBB" w:rsidRPr="00D353B8" w:rsidRDefault="00153DBB" w:rsidP="00801534">
      <w:pPr>
        <w:pStyle w:val="ListParagraph"/>
        <w:numPr>
          <w:ilvl w:val="0"/>
          <w:numId w:val="11"/>
        </w:numPr>
        <w:autoSpaceDE w:val="0"/>
        <w:autoSpaceDN w:val="0"/>
        <w:adjustRightInd w:val="0"/>
        <w:spacing w:after="0" w:line="240" w:lineRule="auto"/>
        <w:ind w:left="360"/>
        <w:rPr>
          <w:rFonts w:ascii="Segoe UI" w:hAnsi="Segoe UI" w:cs="Segoe UI"/>
          <w:i/>
        </w:rPr>
      </w:pPr>
      <w:r w:rsidRPr="00D353B8">
        <w:rPr>
          <w:rFonts w:ascii="Segoe UI" w:hAnsi="Segoe UI" w:cs="Segoe UI"/>
          <w:i/>
        </w:rPr>
        <w:t>Achieve by 2020 a global, aggregated target of at least 25 per cent of humanitarian funding</w:t>
      </w:r>
      <w:r w:rsidR="009315EE" w:rsidRPr="00D353B8">
        <w:rPr>
          <w:rFonts w:ascii="Segoe UI" w:hAnsi="Segoe UI" w:cs="Segoe UI"/>
          <w:i/>
        </w:rPr>
        <w:t xml:space="preserve"> </w:t>
      </w:r>
      <w:r w:rsidRPr="00D353B8">
        <w:rPr>
          <w:rFonts w:ascii="Segoe UI" w:hAnsi="Segoe UI" w:cs="Segoe UI"/>
          <w:i/>
        </w:rPr>
        <w:t>to local and national responders as directly as possible to improve outcomes for affected</w:t>
      </w:r>
      <w:r w:rsidR="009315EE" w:rsidRPr="00D353B8">
        <w:rPr>
          <w:rFonts w:ascii="Segoe UI" w:hAnsi="Segoe UI" w:cs="Segoe UI"/>
          <w:i/>
        </w:rPr>
        <w:t xml:space="preserve"> </w:t>
      </w:r>
      <w:r w:rsidRPr="00D353B8">
        <w:rPr>
          <w:rFonts w:ascii="Segoe UI" w:hAnsi="Segoe UI" w:cs="Segoe UI"/>
          <w:i/>
        </w:rPr>
        <w:t>people and reduce transactional costs.</w:t>
      </w:r>
    </w:p>
    <w:p w14:paraId="1488B0B1"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0E842705" w14:textId="3213DE69" w:rsidR="00153DBB" w:rsidRPr="00D353B8" w:rsidRDefault="00153DBB" w:rsidP="00801534">
      <w:pPr>
        <w:pStyle w:val="ListParagraph"/>
        <w:numPr>
          <w:ilvl w:val="0"/>
          <w:numId w:val="11"/>
        </w:numPr>
        <w:autoSpaceDE w:val="0"/>
        <w:autoSpaceDN w:val="0"/>
        <w:adjustRightInd w:val="0"/>
        <w:spacing w:after="0" w:line="240" w:lineRule="auto"/>
        <w:ind w:left="360"/>
        <w:rPr>
          <w:rFonts w:ascii="Segoe UI" w:hAnsi="Segoe UI" w:cs="Segoe UI"/>
          <w:i/>
        </w:rPr>
      </w:pPr>
      <w:r w:rsidRPr="00D353B8">
        <w:rPr>
          <w:rFonts w:ascii="Segoe UI" w:hAnsi="Segoe UI" w:cs="Segoe UI"/>
          <w:i/>
        </w:rPr>
        <w:t>Develop, with the Inter-Agency Standing Committee (IASC), and apply a ‘localisation’ marker</w:t>
      </w:r>
      <w:r w:rsidR="009315EE" w:rsidRPr="00D353B8">
        <w:rPr>
          <w:rFonts w:ascii="Segoe UI" w:hAnsi="Segoe UI" w:cs="Segoe UI"/>
          <w:i/>
        </w:rPr>
        <w:t xml:space="preserve"> </w:t>
      </w:r>
      <w:r w:rsidRPr="00D353B8">
        <w:rPr>
          <w:rFonts w:ascii="Segoe UI" w:hAnsi="Segoe UI" w:cs="Segoe UI"/>
          <w:i/>
        </w:rPr>
        <w:t>to measure direct and indirect funding to local and national responders.</w:t>
      </w:r>
    </w:p>
    <w:p w14:paraId="5AEF420D"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6DF682F8" w14:textId="267A8968" w:rsidR="007A27B0" w:rsidRPr="00D353B8" w:rsidRDefault="00153DBB" w:rsidP="00801534">
      <w:pPr>
        <w:pStyle w:val="ListParagraph"/>
        <w:numPr>
          <w:ilvl w:val="0"/>
          <w:numId w:val="11"/>
        </w:numPr>
        <w:autoSpaceDE w:val="0"/>
        <w:autoSpaceDN w:val="0"/>
        <w:adjustRightInd w:val="0"/>
        <w:spacing w:after="0" w:line="240" w:lineRule="auto"/>
        <w:ind w:left="360"/>
        <w:rPr>
          <w:rFonts w:ascii="Segoe UI" w:hAnsi="Segoe UI" w:cs="Segoe UI"/>
          <w:i/>
        </w:rPr>
      </w:pPr>
      <w:r w:rsidRPr="00D353B8">
        <w:rPr>
          <w:rFonts w:ascii="Segoe UI" w:hAnsi="Segoe UI" w:cs="Segoe UI"/>
          <w:i/>
        </w:rPr>
        <w:t>Make greater use of funding tools which increase and improve assistance delivered by local</w:t>
      </w:r>
      <w:r w:rsidR="009315EE" w:rsidRPr="00D353B8">
        <w:rPr>
          <w:rFonts w:ascii="Segoe UI" w:hAnsi="Segoe UI" w:cs="Segoe UI"/>
          <w:i/>
        </w:rPr>
        <w:t xml:space="preserve"> </w:t>
      </w:r>
      <w:r w:rsidRPr="00D353B8">
        <w:rPr>
          <w:rFonts w:ascii="Segoe UI" w:hAnsi="Segoe UI" w:cs="Segoe UI"/>
          <w:i/>
        </w:rPr>
        <w:t>and national responders, such as UN-led country-based pooled funds (CBPF), IFRC Disaster</w:t>
      </w:r>
      <w:r w:rsidR="009315EE" w:rsidRPr="00D353B8">
        <w:rPr>
          <w:rFonts w:ascii="Segoe UI" w:hAnsi="Segoe UI" w:cs="Segoe UI"/>
          <w:i/>
        </w:rPr>
        <w:t xml:space="preserve"> </w:t>
      </w:r>
      <w:r w:rsidRPr="00D353B8">
        <w:rPr>
          <w:rFonts w:ascii="Segoe UI" w:hAnsi="Segoe UI" w:cs="Segoe UI"/>
          <w:i/>
        </w:rPr>
        <w:t>Relief Emergency Fund (DREF) and NGO- led and other pooled funds.</w:t>
      </w:r>
      <w:bookmarkStart w:id="7" w:name="_Toc479577168"/>
    </w:p>
    <w:p w14:paraId="5AB58E2C" w14:textId="77777777" w:rsidR="007A27B0" w:rsidRPr="00D353B8" w:rsidRDefault="007A27B0" w:rsidP="00487CE0">
      <w:pPr>
        <w:pBdr>
          <w:bottom w:val="single" w:sz="12" w:space="1" w:color="auto"/>
        </w:pBdr>
        <w:spacing w:line="240" w:lineRule="auto"/>
        <w:rPr>
          <w:rFonts w:ascii="Segoe UI" w:hAnsi="Segoe UI" w:cs="Segoe UI"/>
          <w:i/>
        </w:rPr>
      </w:pPr>
    </w:p>
    <w:p w14:paraId="4DB821B7" w14:textId="77777777" w:rsidR="00F176EE" w:rsidRPr="00D353B8" w:rsidRDefault="00E52799" w:rsidP="00487CE0">
      <w:pPr>
        <w:spacing w:after="0" w:line="240" w:lineRule="auto"/>
        <w:rPr>
          <w:rFonts w:ascii="Segoe UI" w:eastAsia="Times New Roman" w:hAnsi="Segoe UI" w:cs="Segoe UI"/>
          <w:iCs/>
          <w:color w:val="000000"/>
          <w:lang w:val="en-US"/>
        </w:rPr>
      </w:pPr>
      <w:r w:rsidRPr="00D353B8">
        <w:rPr>
          <w:rFonts w:ascii="Segoe UI" w:hAnsi="Segoe UI" w:cs="Segoe UI"/>
          <w:b/>
          <w:bCs/>
          <w:iCs/>
        </w:rPr>
        <w:t xml:space="preserve">Localisation </w:t>
      </w:r>
      <w:r w:rsidR="00A4766E" w:rsidRPr="00D353B8">
        <w:rPr>
          <w:rFonts w:ascii="Segoe UI" w:hAnsi="Segoe UI" w:cs="Segoe UI"/>
          <w:b/>
          <w:bCs/>
          <w:iCs/>
        </w:rPr>
        <w:t>w</w:t>
      </w:r>
      <w:r w:rsidRPr="00D353B8">
        <w:rPr>
          <w:rFonts w:ascii="Segoe UI" w:hAnsi="Segoe UI" w:cs="Segoe UI"/>
          <w:b/>
          <w:bCs/>
          <w:iCs/>
        </w:rPr>
        <w:t>ork stream co-conveners reporting request:</w:t>
      </w:r>
      <w:r w:rsidRPr="00D353B8">
        <w:rPr>
          <w:rFonts w:ascii="Segoe UI" w:hAnsi="Segoe UI" w:cs="Segoe UI"/>
          <w:bCs/>
          <w:iCs/>
        </w:rPr>
        <w:t xml:space="preserve"> </w:t>
      </w:r>
      <w:r w:rsidR="005F4EDB" w:rsidRPr="00D353B8">
        <w:rPr>
          <w:rFonts w:ascii="Segoe UI" w:eastAsia="Times New Roman" w:hAnsi="Segoe UI" w:cs="Segoe UI"/>
          <w:iCs/>
          <w:color w:val="000000"/>
          <w:lang w:val="en-US"/>
        </w:rPr>
        <w:t>W</w:t>
      </w:r>
      <w:r w:rsidRPr="00D353B8">
        <w:rPr>
          <w:rFonts w:ascii="Segoe UI" w:eastAsia="Times New Roman" w:hAnsi="Segoe UI" w:cs="Segoe UI"/>
          <w:iCs/>
          <w:color w:val="000000"/>
          <w:lang w:val="en-US"/>
        </w:rPr>
        <w:t xml:space="preserve">hat percentage of your humanitarian funding in 2017 was provided to local and national responders </w:t>
      </w:r>
    </w:p>
    <w:p w14:paraId="105A5361" w14:textId="631D5820" w:rsidR="00E52799" w:rsidRPr="00B56F27" w:rsidRDefault="00E52799" w:rsidP="00801534">
      <w:pPr>
        <w:pStyle w:val="ListParagraph"/>
        <w:numPr>
          <w:ilvl w:val="0"/>
          <w:numId w:val="26"/>
        </w:numPr>
        <w:spacing w:after="0" w:line="240" w:lineRule="auto"/>
        <w:rPr>
          <w:rFonts w:ascii="Segoe UI" w:eastAsia="Times New Roman" w:hAnsi="Segoe UI" w:cs="Segoe UI"/>
          <w:iCs/>
          <w:color w:val="000000"/>
          <w:lang w:val="en-US"/>
        </w:rPr>
      </w:pPr>
      <w:r w:rsidRPr="00B56F27">
        <w:rPr>
          <w:rFonts w:ascii="Segoe UI" w:eastAsia="Times New Roman" w:hAnsi="Segoe UI" w:cs="Segoe UI"/>
          <w:iCs/>
          <w:color w:val="000000"/>
          <w:lang w:val="en-US"/>
        </w:rPr>
        <w:t>directly</w:t>
      </w:r>
      <w:r w:rsidR="005F4EDB" w:rsidRPr="00B56F27">
        <w:rPr>
          <w:rFonts w:ascii="Segoe UI" w:eastAsia="Times New Roman" w:hAnsi="Segoe UI" w:cs="Segoe UI"/>
          <w:iCs/>
          <w:color w:val="000000"/>
          <w:lang w:val="en-US"/>
        </w:rPr>
        <w:t xml:space="preserve"> (b) through pooled funds, or (c) through a single intermediary?</w:t>
      </w:r>
      <w:r w:rsidR="005F4EDB" w:rsidRPr="00D353B8">
        <w:rPr>
          <w:rStyle w:val="FootnoteReference"/>
          <w:rFonts w:ascii="Segoe UI" w:eastAsia="Times New Roman" w:hAnsi="Segoe UI" w:cs="Segoe UI"/>
          <w:iCs/>
          <w:color w:val="000000"/>
          <w:lang w:val="en-US"/>
        </w:rPr>
        <w:footnoteReference w:id="1"/>
      </w:r>
      <w:r w:rsidRPr="00B56F27">
        <w:rPr>
          <w:rFonts w:ascii="Segoe UI" w:eastAsia="Times New Roman" w:hAnsi="Segoe UI" w:cs="Segoe UI"/>
          <w:iCs/>
          <w:color w:val="000000"/>
          <w:lang w:val="en-US"/>
        </w:rPr>
        <w:t xml:space="preserve">  </w:t>
      </w:r>
    </w:p>
    <w:p w14:paraId="43215AB4" w14:textId="7F388123" w:rsidR="00B56F27" w:rsidRDefault="00B56F27" w:rsidP="00B56F27">
      <w:pPr>
        <w:rPr>
          <w:rFonts w:ascii="Segoe UI" w:hAnsi="Segoe UI" w:cs="Segoe UI"/>
        </w:rPr>
      </w:pPr>
      <w:r w:rsidRPr="00D47448">
        <w:rPr>
          <w:rFonts w:ascii="Segoe UI" w:eastAsia="Times New Roman" w:hAnsi="Segoe UI" w:cs="Segoe UI"/>
          <w:iCs/>
          <w:lang w:val="en-US"/>
        </w:rPr>
        <w:t>In the latest period for which figures are yet available</w:t>
      </w:r>
      <w:r w:rsidR="007849B0" w:rsidRPr="00D47448">
        <w:rPr>
          <w:rFonts w:ascii="Segoe UI" w:eastAsia="Times New Roman" w:hAnsi="Segoe UI" w:cs="Segoe UI"/>
          <w:iCs/>
          <w:lang w:val="en-US"/>
        </w:rPr>
        <w:t xml:space="preserve"> (UK financial year 2016/7)</w:t>
      </w:r>
      <w:r w:rsidRPr="00D47448">
        <w:rPr>
          <w:rFonts w:ascii="Segoe UI" w:eastAsia="Times New Roman" w:hAnsi="Segoe UI" w:cs="Segoe UI"/>
          <w:iCs/>
          <w:lang w:val="en-US"/>
        </w:rPr>
        <w:t>,</w:t>
      </w:r>
      <w:r w:rsidRPr="00D47448">
        <w:rPr>
          <w:rFonts w:ascii="Segoe UI" w:hAnsi="Segoe UI" w:cs="Segoe UI"/>
        </w:rPr>
        <w:t xml:space="preserve"> an estimated 56% of our humanitarian spend was sent to partners in grants. Of this 56%, 85% was allocated to local and national organisations directly. </w:t>
      </w:r>
      <w:r w:rsidR="007119C8">
        <w:rPr>
          <w:rFonts w:ascii="Segoe UI" w:hAnsi="Segoe UI" w:cs="Segoe UI"/>
        </w:rPr>
        <w:t>(</w:t>
      </w:r>
      <w:r w:rsidRPr="00D47448">
        <w:rPr>
          <w:rFonts w:ascii="Segoe UI" w:hAnsi="Segoe UI" w:cs="Segoe UI"/>
        </w:rPr>
        <w:t>Unfortunately, our finance systems cannot track pooled or single intermediary funds once they leave Christian Aid accounts</w:t>
      </w:r>
      <w:r w:rsidR="007119C8">
        <w:rPr>
          <w:rFonts w:ascii="Segoe UI" w:hAnsi="Segoe UI" w:cs="Segoe UI"/>
        </w:rPr>
        <w:t>)</w:t>
      </w:r>
      <w:r w:rsidRPr="00D47448">
        <w:rPr>
          <w:rFonts w:ascii="Segoe UI" w:hAnsi="Segoe UI" w:cs="Segoe UI"/>
        </w:rPr>
        <w:t xml:space="preserve">.  </w:t>
      </w:r>
    </w:p>
    <w:p w14:paraId="16E99D68" w14:textId="19CE39BA" w:rsidR="00B56F27" w:rsidRPr="007119C8" w:rsidRDefault="00D47448" w:rsidP="007119C8">
      <w:pPr>
        <w:rPr>
          <w:rFonts w:ascii="Segoe UI" w:hAnsi="Segoe UI" w:cs="Segoe UI"/>
        </w:rPr>
      </w:pPr>
      <w:r>
        <w:rPr>
          <w:rFonts w:ascii="Segoe UI" w:hAnsi="Segoe UI" w:cs="Segoe UI"/>
        </w:rPr>
        <w:t xml:space="preserve">We will try to fill out the full data sheet footnoted as soon as we can. Our current data systems, which leave some room for improvement, do not generate all this kind of data at the touch of a button, so it is not an entirely straightforward endeavour to gather the data the Grand Bargain requires. </w:t>
      </w:r>
      <w:r w:rsidR="009E24C8">
        <w:rPr>
          <w:rFonts w:ascii="Segoe UI" w:hAnsi="Segoe UI" w:cs="Segoe UI"/>
        </w:rPr>
        <w:t xml:space="preserve">And there are devils lurking in the detail.  </w:t>
      </w:r>
      <w:r>
        <w:rPr>
          <w:rFonts w:ascii="Segoe UI" w:hAnsi="Segoe UI" w:cs="Segoe UI"/>
        </w:rPr>
        <w:t xml:space="preserve">(Regardless of our </w:t>
      </w:r>
      <w:r>
        <w:rPr>
          <w:rFonts w:ascii="Segoe UI" w:hAnsi="Segoe UI" w:cs="Segoe UI"/>
        </w:rPr>
        <w:lastRenderedPageBreak/>
        <w:t>relative data unso</w:t>
      </w:r>
      <w:r w:rsidR="007119C8">
        <w:rPr>
          <w:rFonts w:ascii="Segoe UI" w:hAnsi="Segoe UI" w:cs="Segoe UI"/>
        </w:rPr>
        <w:t>phistication, we are</w:t>
      </w:r>
      <w:r>
        <w:rPr>
          <w:rFonts w:ascii="Segoe UI" w:hAnsi="Segoe UI" w:cs="Segoe UI"/>
        </w:rPr>
        <w:t xml:space="preserve"> confident that we meet the aspiration of channelling at least 25% of our funds via local actors.)</w:t>
      </w:r>
    </w:p>
    <w:p w14:paraId="30E86C99" w14:textId="77777777" w:rsidR="00E52799" w:rsidRPr="00D353B8" w:rsidRDefault="00E52799" w:rsidP="00487CE0">
      <w:pPr>
        <w:pBdr>
          <w:bottom w:val="single" w:sz="12" w:space="1" w:color="auto"/>
        </w:pBdr>
        <w:spacing w:line="240" w:lineRule="auto"/>
        <w:rPr>
          <w:rFonts w:ascii="Segoe UI" w:hAnsi="Segoe UI" w:cs="Segoe UI"/>
          <w:i/>
        </w:rPr>
      </w:pPr>
    </w:p>
    <w:p w14:paraId="1B1B5724" w14:textId="77777777" w:rsidR="00102A4B" w:rsidRPr="00D353B8" w:rsidRDefault="00102A4B" w:rsidP="00487CE0">
      <w:pPr>
        <w:pStyle w:val="Heading3"/>
        <w:numPr>
          <w:ilvl w:val="0"/>
          <w:numId w:val="2"/>
        </w:numPr>
        <w:spacing w:line="240" w:lineRule="auto"/>
        <w:rPr>
          <w:rFonts w:ascii="Segoe UI" w:hAnsi="Segoe UI" w:cs="Segoe UI"/>
        </w:rPr>
      </w:pPr>
      <w:r w:rsidRPr="00D353B8">
        <w:rPr>
          <w:rFonts w:ascii="Segoe UI" w:hAnsi="Segoe UI" w:cs="Segoe UI"/>
        </w:rPr>
        <w:t>Baseline (only in year 1)</w:t>
      </w:r>
      <w:bookmarkEnd w:id="7"/>
    </w:p>
    <w:p w14:paraId="031C2790" w14:textId="7E85839B" w:rsidR="0080260F"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40DC6E70" w14:textId="77777777" w:rsidR="00102A4B" w:rsidRPr="00D353B8" w:rsidRDefault="00102A4B" w:rsidP="00487CE0">
      <w:pPr>
        <w:pStyle w:val="Heading3"/>
        <w:spacing w:line="240" w:lineRule="auto"/>
        <w:rPr>
          <w:rFonts w:ascii="Segoe UI" w:hAnsi="Segoe UI" w:cs="Segoe UI"/>
        </w:rPr>
      </w:pPr>
      <w:bookmarkStart w:id="8" w:name="_Toc479577169"/>
      <w:r w:rsidRPr="00D353B8">
        <w:rPr>
          <w:rFonts w:ascii="Segoe UI" w:hAnsi="Segoe UI" w:cs="Segoe UI"/>
        </w:rPr>
        <w:t>Progress to date</w:t>
      </w:r>
      <w:bookmarkEnd w:id="8"/>
      <w:r w:rsidRPr="00D353B8">
        <w:rPr>
          <w:rFonts w:ascii="Segoe UI" w:hAnsi="Segoe UI" w:cs="Segoe UI"/>
        </w:rPr>
        <w:t xml:space="preserve"> </w:t>
      </w:r>
    </w:p>
    <w:p w14:paraId="142B67E5" w14:textId="79B2E64B" w:rsidR="00102A4B"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5F39C1EE" w14:textId="1AE7B936" w:rsidR="005D699B" w:rsidRDefault="005D699B" w:rsidP="00487CE0">
      <w:pPr>
        <w:spacing w:after="0" w:line="240" w:lineRule="auto"/>
        <w:rPr>
          <w:rFonts w:ascii="Segoe UI" w:hAnsi="Segoe UI" w:cs="Segoe UI"/>
        </w:rPr>
      </w:pPr>
      <w:r>
        <w:rPr>
          <w:rFonts w:ascii="Segoe UI" w:hAnsi="Segoe UI" w:cs="Segoe UI"/>
        </w:rPr>
        <w:t>We’re working with consortia of like-minded INGOs on various flagship consortium localisation capacity-building programmes including the DFID DEPP-funded Christian Aid-led Linking Preparedness Response and Resilience programme in Kenya and Pakistan which is researching and piloting ways to put local communities and the small local organisations that represent them in the lead of their own response and recovery; Action Aid-led Shifting the Power project which is strengthening the ability of 55 LNGOs in Bangladesh, DRC, Ethiopia, Kenya and Pakistan to take a powerful role in humanitarian leadership and coordination structures in their countries; Oxfam-led Financial Enablers project in Philippines which is experimenting with putting NNGO consortia in charge of choosing and running their own capacity building programmes without INGO interference; Action Aid-led Transforming Surge Capacity project in Philippines which is exploring ways of localising surge; and ECHO ERC HIP-funded Christian Aid-led Accelerating Localisation through Partnership project in Myanmar, Nepal, Nigeria and S Sudan which is researching and piloting best practice in INGO-NNGO partnership.</w:t>
      </w:r>
      <w:r w:rsidR="00E96A70">
        <w:rPr>
          <w:rFonts w:ascii="Segoe UI" w:hAnsi="Segoe UI" w:cs="Segoe UI"/>
        </w:rPr>
        <w:t xml:space="preserve"> For example we lead the Shifting the Power consortium in  Bangladesh which helped facilitate the establishment of the new and growing Bangladesh NNGO network NAHAB.</w:t>
      </w:r>
      <w:r>
        <w:rPr>
          <w:rFonts w:ascii="Segoe UI" w:hAnsi="Segoe UI" w:cs="Segoe UI"/>
        </w:rPr>
        <w:t xml:space="preserve"> We helped to organise the localisation session of the Humanitarian Forum-led WHAF Conference in London. NGO signatories to the Grand Bargain have appointed co-champions for each of the ten workstreams to galvanise energetic NGO engagement – we are a co-champion for this one. We are a founder member of and on the steering committee of Charter for Change, where working alongside 30 like-minded peer INGOs we are trying to identify and demonstrate best practice in INGO engagement with NNGOs/LNGOs and do energetic joint advocacy to the sector. We chair the ACT Alliance humanitarian group, and working with ACT colleagues have achieved that ACT’s own Rapid Response Fund is now only eligible for Southern ACT members. </w:t>
      </w:r>
      <w:r w:rsidR="00E96A70">
        <w:rPr>
          <w:rFonts w:ascii="Segoe UI" w:hAnsi="Segoe UI" w:cs="Segoe UI"/>
        </w:rPr>
        <w:t>We chair a small group of interested INGOs that has been established a</w:t>
      </w:r>
      <w:r w:rsidR="007119C8">
        <w:rPr>
          <w:rFonts w:ascii="Segoe UI" w:hAnsi="Segoe UI" w:cs="Segoe UI"/>
        </w:rPr>
        <w:t>s a sub-group of the Conflict Humanitarian and Security Dept (CHASE)/</w:t>
      </w:r>
      <w:r w:rsidR="00E96A70">
        <w:rPr>
          <w:rFonts w:ascii="Segoe UI" w:hAnsi="Segoe UI" w:cs="Segoe UI"/>
        </w:rPr>
        <w:t>DFID quarterly Humanitarian Directors meetings, and we have held three meetings with DFID to discuss how we can work together as a UK humanitarian community to further localisation. The group developed a paper which we presented to DFID with 13 ideas of steps that DFID could take to accelerate localisation. We developed proposals for a National NGO window of the Start Fund and we have hel</w:t>
      </w:r>
      <w:r w:rsidR="007119C8">
        <w:rPr>
          <w:rFonts w:ascii="Segoe UI" w:hAnsi="Segoe UI" w:cs="Segoe UI"/>
        </w:rPr>
        <w:t xml:space="preserve">d discussions with the Govt of </w:t>
      </w:r>
      <w:r w:rsidR="00E96A70">
        <w:rPr>
          <w:rFonts w:ascii="Segoe UI" w:hAnsi="Segoe UI" w:cs="Segoe UI"/>
        </w:rPr>
        <w:t>Belgium about prospective funding for this.</w:t>
      </w:r>
    </w:p>
    <w:p w14:paraId="09F4BF53" w14:textId="77777777" w:rsidR="007119C8" w:rsidRDefault="007119C8" w:rsidP="00D34641">
      <w:pPr>
        <w:rPr>
          <w:rFonts w:ascii="Segoe UI" w:hAnsi="Segoe UI" w:cs="Segoe UI"/>
        </w:rPr>
      </w:pPr>
    </w:p>
    <w:p w14:paraId="4FCD0B81" w14:textId="5172F433" w:rsidR="00D34641" w:rsidRPr="00D353B8" w:rsidRDefault="007119C8" w:rsidP="007119C8">
      <w:pPr>
        <w:rPr>
          <w:rFonts w:ascii="Segoe UI" w:hAnsi="Segoe UI" w:cs="Segoe UI"/>
        </w:rPr>
      </w:pPr>
      <w:r>
        <w:rPr>
          <w:rFonts w:ascii="Segoe UI" w:hAnsi="Segoe UI" w:cs="Segoe UI"/>
        </w:rPr>
        <w:t xml:space="preserve">Gender: </w:t>
      </w:r>
      <w:r w:rsidR="00D34641" w:rsidRPr="00D34641">
        <w:rPr>
          <w:rFonts w:ascii="Segoe UI" w:hAnsi="Segoe UI" w:cs="Segoe UI"/>
        </w:rPr>
        <w:t>We have looked to build on our contributions to the D</w:t>
      </w:r>
      <w:r w:rsidR="00D34641">
        <w:rPr>
          <w:rFonts w:ascii="Segoe UI" w:hAnsi="Segoe UI" w:cs="Segoe UI"/>
        </w:rPr>
        <w:t xml:space="preserve">isasters and Emergencies Preparedness Programme (DEPP) </w:t>
      </w:r>
      <w:r w:rsidR="00D34641" w:rsidRPr="00D34641">
        <w:rPr>
          <w:rFonts w:ascii="Segoe UI" w:hAnsi="Segoe UI" w:cs="Segoe UI"/>
        </w:rPr>
        <w:t>Age and Disability Capacity Bui</w:t>
      </w:r>
      <w:r w:rsidR="00D34641">
        <w:rPr>
          <w:rFonts w:ascii="Segoe UI" w:hAnsi="Segoe UI" w:cs="Segoe UI"/>
        </w:rPr>
        <w:t>ld</w:t>
      </w:r>
      <w:r w:rsidR="00D34641" w:rsidRPr="00D34641">
        <w:rPr>
          <w:rFonts w:ascii="Segoe UI" w:hAnsi="Segoe UI" w:cs="Segoe UI"/>
        </w:rPr>
        <w:t>ing</w:t>
      </w:r>
      <w:r w:rsidR="00D34641">
        <w:rPr>
          <w:rFonts w:ascii="Segoe UI" w:hAnsi="Segoe UI" w:cs="Segoe UI"/>
        </w:rPr>
        <w:t xml:space="preserve"> Programme (ADCAP) </w:t>
      </w:r>
      <w:r w:rsidR="00D34641" w:rsidRPr="00D34641">
        <w:rPr>
          <w:rFonts w:ascii="Segoe UI" w:hAnsi="Segoe UI" w:cs="Segoe UI"/>
        </w:rPr>
        <w:t>into our work on localisation, most prominently through L</w:t>
      </w:r>
      <w:r w:rsidR="00D34641">
        <w:rPr>
          <w:rFonts w:ascii="Segoe UI" w:hAnsi="Segoe UI" w:cs="Segoe UI"/>
        </w:rPr>
        <w:t xml:space="preserve">inking Preparedness Response and </w:t>
      </w:r>
      <w:r w:rsidR="00D34641">
        <w:rPr>
          <w:rFonts w:ascii="Segoe UI" w:hAnsi="Segoe UI" w:cs="Segoe UI"/>
        </w:rPr>
        <w:lastRenderedPageBreak/>
        <w:t>Resilience (LPRR)</w:t>
      </w:r>
      <w:r w:rsidR="00D34641" w:rsidRPr="00D34641">
        <w:rPr>
          <w:rFonts w:ascii="Segoe UI" w:hAnsi="Segoe UI" w:cs="Segoe UI"/>
        </w:rPr>
        <w:t xml:space="preserve">. In the latter, </w:t>
      </w:r>
      <w:r w:rsidR="00D34641">
        <w:rPr>
          <w:rFonts w:ascii="Segoe UI" w:hAnsi="Segoe UI" w:cs="Segoe UI"/>
        </w:rPr>
        <w:t>local staf</w:t>
      </w:r>
      <w:r w:rsidR="00D34641" w:rsidRPr="00D34641">
        <w:rPr>
          <w:rFonts w:ascii="Segoe UI" w:hAnsi="Segoe UI" w:cs="Segoe UI"/>
        </w:rPr>
        <w:t>f and partners have been trained on inclusive programming approaches to support community led responses that incorporate and empower diverse groups and individuals. Numerous women</w:t>
      </w:r>
      <w:r>
        <w:rPr>
          <w:rFonts w:ascii="Segoe UI" w:hAnsi="Segoe UI" w:cs="Segoe UI"/>
        </w:rPr>
        <w:t>’s</w:t>
      </w:r>
      <w:r w:rsidR="00D34641" w:rsidRPr="00D34641">
        <w:rPr>
          <w:rFonts w:ascii="Segoe UI" w:hAnsi="Segoe UI" w:cs="Segoe UI"/>
        </w:rPr>
        <w:t xml:space="preserve"> groups have come forward to pilot small grants in Northern Kenya as part of the East Africa Response for example. Inclusive methodologies are also being applied in the current ECHO programme “Accelerating Localisation through Local Partnerships” in order to facilitate diverse representation and engagement.</w:t>
      </w:r>
    </w:p>
    <w:p w14:paraId="2228376F" w14:textId="77777777" w:rsidR="00102A4B" w:rsidRPr="00D353B8" w:rsidRDefault="00102A4B" w:rsidP="00487CE0">
      <w:pPr>
        <w:pStyle w:val="Heading3"/>
        <w:spacing w:line="240" w:lineRule="auto"/>
        <w:rPr>
          <w:rFonts w:ascii="Segoe UI" w:hAnsi="Segoe UI" w:cs="Segoe UI"/>
        </w:rPr>
      </w:pPr>
      <w:bookmarkStart w:id="9" w:name="_Toc479577170"/>
      <w:r w:rsidRPr="00D353B8">
        <w:rPr>
          <w:rFonts w:ascii="Segoe UI" w:hAnsi="Segoe UI" w:cs="Segoe UI"/>
        </w:rPr>
        <w:t>Planned next steps</w:t>
      </w:r>
      <w:bookmarkEnd w:id="9"/>
      <w:r w:rsidRPr="00D353B8">
        <w:rPr>
          <w:rFonts w:ascii="Segoe UI" w:hAnsi="Segoe UI" w:cs="Segoe UI"/>
        </w:rPr>
        <w:t xml:space="preserve"> </w:t>
      </w:r>
    </w:p>
    <w:p w14:paraId="5FCF9E65" w14:textId="4AD67C38"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00AD5A86" w:rsidRPr="00D353B8">
        <w:rPr>
          <w:rFonts w:ascii="Segoe UI" w:hAnsi="Segoe UI" w:cs="Segoe UI"/>
          <w:b/>
        </w:rPr>
        <w:t xml:space="preserve"> </w:t>
      </w:r>
    </w:p>
    <w:p w14:paraId="21684E15" w14:textId="37E7B533" w:rsidR="00E96A70" w:rsidRPr="00E96A70" w:rsidRDefault="00E96A70" w:rsidP="00487CE0">
      <w:pPr>
        <w:spacing w:after="0" w:line="240" w:lineRule="auto"/>
        <w:rPr>
          <w:rFonts w:ascii="Segoe UI" w:hAnsi="Segoe UI" w:cs="Segoe UI"/>
        </w:rPr>
      </w:pPr>
      <w:r>
        <w:rPr>
          <w:rFonts w:ascii="Segoe UI" w:hAnsi="Segoe UI" w:cs="Segoe UI"/>
        </w:rPr>
        <w:t xml:space="preserve">We plan to work with </w:t>
      </w:r>
      <w:r w:rsidR="007119C8">
        <w:rPr>
          <w:rFonts w:ascii="Segoe UI" w:hAnsi="Segoe UI" w:cs="Segoe UI"/>
        </w:rPr>
        <w:t xml:space="preserve">ACT Alliance, </w:t>
      </w:r>
      <w:r>
        <w:rPr>
          <w:rFonts w:ascii="Segoe UI" w:hAnsi="Segoe UI" w:cs="Segoe UI"/>
        </w:rPr>
        <w:t>Church of Sweden, DanChurchAid,</w:t>
      </w:r>
      <w:r w:rsidR="007119C8">
        <w:rPr>
          <w:rFonts w:ascii="Segoe UI" w:hAnsi="Segoe UI" w:cs="Segoe UI"/>
        </w:rPr>
        <w:t xml:space="preserve"> Diakonie Katastrophenhilfe and </w:t>
      </w:r>
      <w:r>
        <w:rPr>
          <w:rFonts w:ascii="Segoe UI" w:hAnsi="Segoe UI" w:cs="Segoe UI"/>
        </w:rPr>
        <w:t xml:space="preserve">Local2Global Protection initiative to mobilise resources for, replicate and scale up our emerging practice on Survivor Led Response. We plan to urge DFID and ECHO to make localisation a priority theme in future iterations of post-DEPP and post-ERC HIP funding, and to work with like-minded peer INGOs and local partners on follow-up funding proposals to build from the best of our joint DEPP work described under the previous question. As part of localising localisation, we intend to shift leadership of our global localisation policy and advocacy work to the Philippines. </w:t>
      </w:r>
    </w:p>
    <w:p w14:paraId="68D06D89" w14:textId="126DD28A" w:rsidR="00102A4B" w:rsidRPr="00D353B8" w:rsidRDefault="00102A4B" w:rsidP="00487CE0">
      <w:pPr>
        <w:pStyle w:val="Heading3"/>
        <w:spacing w:line="240" w:lineRule="auto"/>
        <w:rPr>
          <w:rFonts w:ascii="Segoe UI" w:hAnsi="Segoe UI" w:cs="Segoe UI"/>
        </w:rPr>
      </w:pPr>
      <w:bookmarkStart w:id="10" w:name="_Toc479577171"/>
      <w:r w:rsidRPr="00D353B8">
        <w:rPr>
          <w:rFonts w:ascii="Segoe UI" w:hAnsi="Segoe UI" w:cs="Segoe UI"/>
        </w:rPr>
        <w:t xml:space="preserve">Efficiency gains </w:t>
      </w:r>
      <w:r w:rsidR="00204187" w:rsidRPr="00D353B8">
        <w:rPr>
          <w:rFonts w:ascii="Segoe UI" w:hAnsi="Segoe UI" w:cs="Segoe UI"/>
        </w:rPr>
        <w:t xml:space="preserve"> </w:t>
      </w:r>
      <w:bookmarkEnd w:id="10"/>
    </w:p>
    <w:p w14:paraId="1B7446CF" w14:textId="3AE1F162" w:rsidR="005C3F05"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00AD5A86" w:rsidRPr="00D353B8">
        <w:rPr>
          <w:rFonts w:ascii="Segoe UI" w:hAnsi="Segoe UI" w:cs="Segoe UI"/>
          <w:b/>
        </w:rPr>
        <w:t xml:space="preserve"> </w:t>
      </w:r>
    </w:p>
    <w:p w14:paraId="08F604FC" w14:textId="1AF64E85" w:rsidR="00E96A70" w:rsidRPr="00E96A70" w:rsidRDefault="00E96A70" w:rsidP="00487CE0">
      <w:pPr>
        <w:spacing w:after="0" w:line="240" w:lineRule="auto"/>
        <w:rPr>
          <w:rFonts w:ascii="Segoe UI" w:hAnsi="Segoe UI" w:cs="Segoe UI"/>
        </w:rPr>
      </w:pPr>
      <w:r>
        <w:rPr>
          <w:rFonts w:ascii="Segoe UI" w:hAnsi="Segoe UI" w:cs="Segoe UI"/>
        </w:rPr>
        <w:t>We believe that working with like-minded allies to strengthen the capacity of our local and national partners to take a bigger role in humanitarian response efforts in their own countries, over time reduces the cost of global humanitarian response, by over time reducing the need for expensive international operations.</w:t>
      </w:r>
    </w:p>
    <w:p w14:paraId="6E2E8D4A" w14:textId="288907D5" w:rsidR="00102A4B" w:rsidRPr="00D353B8" w:rsidRDefault="00102A4B" w:rsidP="00487CE0">
      <w:pPr>
        <w:pStyle w:val="Heading3"/>
        <w:spacing w:line="240" w:lineRule="auto"/>
        <w:rPr>
          <w:rFonts w:ascii="Segoe UI" w:hAnsi="Segoe UI" w:cs="Segoe UI"/>
        </w:rPr>
      </w:pPr>
      <w:bookmarkStart w:id="11" w:name="_Toc479577172"/>
      <w:r w:rsidRPr="00D353B8">
        <w:rPr>
          <w:rFonts w:ascii="Segoe UI" w:hAnsi="Segoe UI" w:cs="Segoe UI"/>
        </w:rPr>
        <w:t xml:space="preserve">Good practices and lessons learned </w:t>
      </w:r>
      <w:r w:rsidR="00204187" w:rsidRPr="00D353B8">
        <w:rPr>
          <w:rFonts w:ascii="Segoe UI" w:hAnsi="Segoe UI" w:cs="Segoe UI"/>
        </w:rPr>
        <w:t xml:space="preserve"> </w:t>
      </w:r>
      <w:bookmarkEnd w:id="11"/>
    </w:p>
    <w:p w14:paraId="0AEF5350" w14:textId="0E447D16" w:rsidR="00102A4B" w:rsidRDefault="00102A4B" w:rsidP="00487CE0">
      <w:pPr>
        <w:spacing w:after="0" w:line="240" w:lineRule="auto"/>
        <w:rPr>
          <w:rFonts w:ascii="Segoe UI" w:hAnsi="Segoe UI" w:cs="Segoe UI"/>
        </w:rPr>
      </w:pPr>
      <w:r w:rsidRPr="00D353B8">
        <w:rPr>
          <w:rFonts w:ascii="Segoe UI" w:hAnsi="Segoe UI" w:cs="Segoe UI"/>
        </w:rPr>
        <w:t>Which concrete action(s) have had the most success (both internally and in cooperation with other signatories) to implement the commitments of the work stream? And why?</w:t>
      </w:r>
    </w:p>
    <w:p w14:paraId="1A5BC841" w14:textId="7D5848E6" w:rsidR="005C3F05" w:rsidRPr="00D353B8" w:rsidRDefault="00E96A70" w:rsidP="00487CE0">
      <w:pPr>
        <w:spacing w:after="0" w:line="240" w:lineRule="auto"/>
        <w:rPr>
          <w:rFonts w:ascii="Segoe UI" w:hAnsi="Segoe UI" w:cs="Segoe UI"/>
        </w:rPr>
      </w:pPr>
      <w:r>
        <w:rPr>
          <w:rFonts w:ascii="Segoe UI" w:hAnsi="Segoe UI" w:cs="Segoe UI"/>
        </w:rPr>
        <w:t xml:space="preserve">Working in alliances, consortia and networks, such as the Charter for Change, the ACT Alliance, the Start Network and DEPP has proved effective as it enables us to have a louder voice, to achieve greater scale, and to learn from the achievements of peers. Charter for Change has been one of the successful developments in the localisation arena, and because we have 31 signatories, including meaningful agencies like CARE, CRS and OXFAM, we are quite influential. We pay tribute to CAFOD for being one of the visionary </w:t>
      </w:r>
      <w:r w:rsidR="00D67ED3">
        <w:rPr>
          <w:rFonts w:ascii="Segoe UI" w:hAnsi="Segoe UI" w:cs="Segoe UI"/>
        </w:rPr>
        <w:t>leaders of that initiative. Some of the localisation debates have not sufficiently included Southern voices which is counter-intuitive. If at least 25% of funds should go to national and local front-line responders, at least 25% of the seats at important global meetings about localisation should go to national</w:t>
      </w:r>
      <w:r w:rsidR="00462277">
        <w:rPr>
          <w:rFonts w:ascii="Segoe UI" w:hAnsi="Segoe UI" w:cs="Segoe UI"/>
        </w:rPr>
        <w:t xml:space="preserve"> and local front-line representatives</w:t>
      </w:r>
      <w:r w:rsidR="00D67ED3">
        <w:rPr>
          <w:rFonts w:ascii="Segoe UI" w:hAnsi="Segoe UI" w:cs="Segoe UI"/>
        </w:rPr>
        <w:t>. Since pooled funds are one of the mechanisms that have been able to channel significant resources to national actors, we should seek to set ambitious targets for the share of pooled funds that national actors receive. ACT Alliance is to be congratulated for leading the way on this with its 100% Southern RRF.</w:t>
      </w:r>
    </w:p>
    <w:p w14:paraId="771C2D15" w14:textId="77777777" w:rsidR="00BC566F" w:rsidRPr="00D353B8" w:rsidRDefault="00BC566F" w:rsidP="00487CE0">
      <w:pPr>
        <w:spacing w:after="0" w:line="240" w:lineRule="auto"/>
        <w:rPr>
          <w:rFonts w:ascii="Segoe UI" w:hAnsi="Segoe UI" w:cs="Segoe UI"/>
        </w:rPr>
      </w:pPr>
    </w:p>
    <w:p w14:paraId="521888DF" w14:textId="737F07B7" w:rsidR="00DE03FD" w:rsidRPr="00D353B8" w:rsidRDefault="00102A4B" w:rsidP="00487CE0">
      <w:pPr>
        <w:pStyle w:val="Heading2"/>
        <w:spacing w:before="0" w:line="240" w:lineRule="auto"/>
        <w:rPr>
          <w:rFonts w:cs="Segoe UI"/>
          <w:szCs w:val="24"/>
        </w:rPr>
      </w:pPr>
      <w:bookmarkStart w:id="12" w:name="_Toc479577173"/>
      <w:r w:rsidRPr="00D353B8">
        <w:rPr>
          <w:rFonts w:cs="Segoe UI"/>
          <w:szCs w:val="24"/>
        </w:rPr>
        <w:lastRenderedPageBreak/>
        <w:t xml:space="preserve">Work stream 3 </w:t>
      </w:r>
      <w:r w:rsidR="00DE03FD" w:rsidRPr="00D353B8">
        <w:rPr>
          <w:rFonts w:cs="Segoe UI"/>
          <w:szCs w:val="24"/>
        </w:rPr>
        <w:t>–</w:t>
      </w:r>
      <w:r w:rsidRPr="00D353B8">
        <w:rPr>
          <w:rFonts w:cs="Segoe UI"/>
          <w:szCs w:val="24"/>
        </w:rPr>
        <w:t xml:space="preserve"> Cash</w:t>
      </w:r>
      <w:bookmarkEnd w:id="12"/>
    </w:p>
    <w:p w14:paraId="1F1E09A2" w14:textId="77777777" w:rsidR="00D050F8" w:rsidRPr="00D353B8" w:rsidRDefault="00D050F8" w:rsidP="00487CE0">
      <w:pPr>
        <w:autoSpaceDE w:val="0"/>
        <w:autoSpaceDN w:val="0"/>
        <w:adjustRightInd w:val="0"/>
        <w:spacing w:after="0" w:line="240" w:lineRule="auto"/>
        <w:rPr>
          <w:rFonts w:ascii="Segoe UI" w:hAnsi="Segoe UI" w:cs="Segoe UI"/>
        </w:rPr>
      </w:pPr>
    </w:p>
    <w:p w14:paraId="2DC0FBE1"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6B57F3C9" w14:textId="77777777" w:rsidR="00D050F8" w:rsidRPr="00D353B8" w:rsidRDefault="00D050F8" w:rsidP="00487CE0">
      <w:pPr>
        <w:autoSpaceDE w:val="0"/>
        <w:autoSpaceDN w:val="0"/>
        <w:adjustRightInd w:val="0"/>
        <w:spacing w:after="0" w:line="240" w:lineRule="auto"/>
        <w:rPr>
          <w:rFonts w:ascii="Segoe UI" w:hAnsi="Segoe UI" w:cs="Segoe UI"/>
          <w:i/>
          <w:iCs/>
        </w:rPr>
      </w:pPr>
    </w:p>
    <w:p w14:paraId="7F4951F7" w14:textId="30AB74AD" w:rsidR="00DE03FD" w:rsidRPr="00D353B8" w:rsidRDefault="00DE03FD" w:rsidP="00801534">
      <w:pPr>
        <w:pStyle w:val="ListParagraph"/>
        <w:numPr>
          <w:ilvl w:val="0"/>
          <w:numId w:val="12"/>
        </w:numPr>
        <w:autoSpaceDE w:val="0"/>
        <w:autoSpaceDN w:val="0"/>
        <w:adjustRightInd w:val="0"/>
        <w:spacing w:after="0" w:line="240" w:lineRule="auto"/>
        <w:rPr>
          <w:rFonts w:ascii="Segoe UI" w:hAnsi="Segoe UI" w:cs="Segoe UI"/>
          <w:i/>
        </w:rPr>
      </w:pPr>
      <w:r w:rsidRPr="00D353B8">
        <w:rPr>
          <w:rFonts w:ascii="Segoe UI" w:hAnsi="Segoe UI" w:cs="Segoe UI"/>
          <w:i/>
        </w:rPr>
        <w:t>Increase the routine use of cash alongside other tools, including in-kind assistance, service</w:t>
      </w:r>
      <w:r w:rsidR="00D050F8" w:rsidRPr="00D353B8">
        <w:rPr>
          <w:rFonts w:ascii="Segoe UI" w:hAnsi="Segoe UI" w:cs="Segoe UI"/>
          <w:i/>
        </w:rPr>
        <w:t xml:space="preserve"> </w:t>
      </w:r>
      <w:r w:rsidRPr="00D353B8">
        <w:rPr>
          <w:rFonts w:ascii="Segoe UI" w:hAnsi="Segoe UI" w:cs="Segoe UI"/>
          <w:i/>
        </w:rPr>
        <w:t>delivery (such as health and nutrition) and vouchers. Employ markers to measure increase</w:t>
      </w:r>
      <w:r w:rsidR="00D050F8" w:rsidRPr="00D353B8">
        <w:rPr>
          <w:rFonts w:ascii="Segoe UI" w:hAnsi="Segoe UI" w:cs="Segoe UI"/>
          <w:i/>
        </w:rPr>
        <w:t xml:space="preserve"> </w:t>
      </w:r>
      <w:r w:rsidRPr="00D353B8">
        <w:rPr>
          <w:rFonts w:ascii="Segoe UI" w:hAnsi="Segoe UI" w:cs="Segoe UI"/>
          <w:i/>
        </w:rPr>
        <w:t>and outcomes.</w:t>
      </w:r>
    </w:p>
    <w:p w14:paraId="295DC979"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696D6F85" w14:textId="08A0B6E0" w:rsidR="00DE03FD" w:rsidRPr="00D353B8" w:rsidRDefault="00DE03FD" w:rsidP="00801534">
      <w:pPr>
        <w:pStyle w:val="ListParagraph"/>
        <w:numPr>
          <w:ilvl w:val="0"/>
          <w:numId w:val="12"/>
        </w:numPr>
        <w:autoSpaceDE w:val="0"/>
        <w:autoSpaceDN w:val="0"/>
        <w:adjustRightInd w:val="0"/>
        <w:spacing w:after="0" w:line="240" w:lineRule="auto"/>
        <w:rPr>
          <w:rFonts w:ascii="Segoe UI" w:hAnsi="Segoe UI" w:cs="Segoe UI"/>
          <w:i/>
        </w:rPr>
      </w:pPr>
      <w:r w:rsidRPr="00D353B8">
        <w:rPr>
          <w:rFonts w:ascii="Segoe UI" w:hAnsi="Segoe UI" w:cs="Segoe UI"/>
          <w:i/>
        </w:rPr>
        <w:t>Invest in new delivery models which can be increased in scale while identifying best practice</w:t>
      </w:r>
      <w:r w:rsidR="00D050F8" w:rsidRPr="00D353B8">
        <w:rPr>
          <w:rFonts w:ascii="Segoe UI" w:hAnsi="Segoe UI" w:cs="Segoe UI"/>
          <w:i/>
        </w:rPr>
        <w:t xml:space="preserve"> </w:t>
      </w:r>
      <w:r w:rsidRPr="00D353B8">
        <w:rPr>
          <w:rFonts w:ascii="Segoe UI" w:hAnsi="Segoe UI" w:cs="Segoe UI"/>
          <w:i/>
        </w:rPr>
        <w:t>and mitigating risks in each context. Employ markers to track their evolution.</w:t>
      </w:r>
    </w:p>
    <w:p w14:paraId="1894616E" w14:textId="77777777" w:rsidR="00D050F8" w:rsidRPr="00D353B8" w:rsidRDefault="00D050F8" w:rsidP="00487CE0">
      <w:pPr>
        <w:autoSpaceDE w:val="0"/>
        <w:autoSpaceDN w:val="0"/>
        <w:adjustRightInd w:val="0"/>
        <w:spacing w:after="0" w:line="240" w:lineRule="auto"/>
        <w:rPr>
          <w:rFonts w:ascii="Segoe UI" w:hAnsi="Segoe UI" w:cs="Segoe UI"/>
          <w:i/>
        </w:rPr>
      </w:pPr>
    </w:p>
    <w:p w14:paraId="39845CEF" w14:textId="0F55A6E1" w:rsidR="00DE03FD" w:rsidRPr="00D353B8" w:rsidRDefault="00DE03FD" w:rsidP="00801534">
      <w:pPr>
        <w:pStyle w:val="ListParagraph"/>
        <w:numPr>
          <w:ilvl w:val="0"/>
          <w:numId w:val="12"/>
        </w:numPr>
        <w:autoSpaceDE w:val="0"/>
        <w:autoSpaceDN w:val="0"/>
        <w:adjustRightInd w:val="0"/>
        <w:spacing w:after="0" w:line="240" w:lineRule="auto"/>
        <w:rPr>
          <w:rFonts w:ascii="Segoe UI" w:hAnsi="Segoe UI" w:cs="Segoe UI"/>
          <w:i/>
        </w:rPr>
      </w:pPr>
      <w:r w:rsidRPr="00D353B8">
        <w:rPr>
          <w:rFonts w:ascii="Segoe UI" w:hAnsi="Segoe UI" w:cs="Segoe UI"/>
          <w:i/>
        </w:rPr>
        <w:t>Build an evidence base to assess the costs, benefits, impacts, and risks of cash (including on</w:t>
      </w:r>
      <w:r w:rsidR="00D050F8" w:rsidRPr="00D353B8">
        <w:rPr>
          <w:rFonts w:ascii="Segoe UI" w:hAnsi="Segoe UI" w:cs="Segoe UI"/>
          <w:i/>
        </w:rPr>
        <w:t xml:space="preserve"> </w:t>
      </w:r>
      <w:r w:rsidRPr="00D353B8">
        <w:rPr>
          <w:rFonts w:ascii="Segoe UI" w:hAnsi="Segoe UI" w:cs="Segoe UI"/>
          <w:i/>
        </w:rPr>
        <w:t>protection) relative to in-kind assistance, service delivery interventions and vouchers, and</w:t>
      </w:r>
    </w:p>
    <w:p w14:paraId="25EE044F"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combinations thereof.</w:t>
      </w:r>
    </w:p>
    <w:p w14:paraId="63EFBAEF"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15F28324" w14:textId="362AC652" w:rsidR="00DE03FD" w:rsidRPr="00D353B8" w:rsidRDefault="00DE03FD" w:rsidP="00801534">
      <w:pPr>
        <w:pStyle w:val="ListParagraph"/>
        <w:numPr>
          <w:ilvl w:val="0"/>
          <w:numId w:val="12"/>
        </w:numPr>
        <w:autoSpaceDE w:val="0"/>
        <w:autoSpaceDN w:val="0"/>
        <w:adjustRightInd w:val="0"/>
        <w:spacing w:after="0" w:line="240" w:lineRule="auto"/>
        <w:rPr>
          <w:rFonts w:ascii="Segoe UI" w:hAnsi="Segoe UI" w:cs="Segoe UI"/>
          <w:i/>
        </w:rPr>
      </w:pPr>
      <w:r w:rsidRPr="00D353B8">
        <w:rPr>
          <w:rFonts w:ascii="Segoe UI" w:hAnsi="Segoe UI" w:cs="Segoe UI"/>
          <w:i/>
        </w:rPr>
        <w:t>Collaborate, share information and develop standards and guidelines for cash programming</w:t>
      </w:r>
      <w:r w:rsidR="00D050F8" w:rsidRPr="00D353B8">
        <w:rPr>
          <w:rFonts w:ascii="Segoe UI" w:hAnsi="Segoe UI" w:cs="Segoe UI"/>
          <w:i/>
        </w:rPr>
        <w:t xml:space="preserve"> </w:t>
      </w:r>
      <w:r w:rsidRPr="00D353B8">
        <w:rPr>
          <w:rFonts w:ascii="Segoe UI" w:hAnsi="Segoe UI" w:cs="Segoe UI"/>
          <w:i/>
        </w:rPr>
        <w:t>in order to better understand its risks and benefits.</w:t>
      </w:r>
    </w:p>
    <w:p w14:paraId="22070F3C"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139DBB3F" w14:textId="74CA5673" w:rsidR="00DE03FD" w:rsidRPr="00D353B8" w:rsidRDefault="00DE03FD" w:rsidP="00801534">
      <w:pPr>
        <w:pStyle w:val="ListParagraph"/>
        <w:numPr>
          <w:ilvl w:val="0"/>
          <w:numId w:val="12"/>
        </w:numPr>
        <w:autoSpaceDE w:val="0"/>
        <w:autoSpaceDN w:val="0"/>
        <w:adjustRightInd w:val="0"/>
        <w:spacing w:after="0" w:line="240" w:lineRule="auto"/>
        <w:rPr>
          <w:rFonts w:ascii="Segoe UI" w:hAnsi="Segoe UI" w:cs="Segoe UI"/>
          <w:i/>
        </w:rPr>
      </w:pPr>
      <w:r w:rsidRPr="00D353B8">
        <w:rPr>
          <w:rFonts w:ascii="Segoe UI" w:hAnsi="Segoe UI" w:cs="Segoe UI"/>
          <w:i/>
        </w:rPr>
        <w:t>Ensure that coordination, delivery, and monitoring and evaluation mechanisms are put in</w:t>
      </w:r>
    </w:p>
    <w:p w14:paraId="74618930" w14:textId="77777777" w:rsidR="00D050F8"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place for cash transfers.</w:t>
      </w:r>
    </w:p>
    <w:p w14:paraId="0A3B862C"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1B19C050" w14:textId="45FDB23C" w:rsidR="00DE03FD" w:rsidRPr="00D353B8" w:rsidRDefault="00DE03FD" w:rsidP="00801534">
      <w:pPr>
        <w:pStyle w:val="ListParagraph"/>
        <w:numPr>
          <w:ilvl w:val="0"/>
          <w:numId w:val="12"/>
        </w:numPr>
        <w:autoSpaceDE w:val="0"/>
        <w:autoSpaceDN w:val="0"/>
        <w:adjustRightInd w:val="0"/>
        <w:spacing w:after="0" w:line="240" w:lineRule="auto"/>
        <w:rPr>
          <w:rFonts w:ascii="Segoe UI" w:hAnsi="Segoe UI" w:cs="Segoe UI"/>
          <w:i/>
        </w:rPr>
      </w:pPr>
      <w:r w:rsidRPr="00D353B8">
        <w:rPr>
          <w:rFonts w:ascii="Segoe UI" w:hAnsi="Segoe UI" w:cs="Segoe UI"/>
          <w:i/>
        </w:rPr>
        <w:t>Aim to increase use of cash programming beyond current low levels, where appropriate.</w:t>
      </w:r>
    </w:p>
    <w:p w14:paraId="6F4080BC" w14:textId="45F37901"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Some organisations and donors may wish to set targets.</w:t>
      </w:r>
    </w:p>
    <w:p w14:paraId="30B02EF0" w14:textId="77777777" w:rsidR="00D050F8" w:rsidRPr="00D353B8" w:rsidRDefault="00D050F8" w:rsidP="00487CE0">
      <w:pPr>
        <w:pBdr>
          <w:bottom w:val="single" w:sz="12" w:space="1" w:color="auto"/>
        </w:pBdr>
        <w:spacing w:line="240" w:lineRule="auto"/>
        <w:rPr>
          <w:rFonts w:ascii="Segoe UI" w:hAnsi="Segoe UI" w:cs="Segoe UI"/>
          <w:i/>
        </w:rPr>
      </w:pPr>
      <w:bookmarkStart w:id="13" w:name="_Toc479577174"/>
    </w:p>
    <w:p w14:paraId="3C14155D" w14:textId="77777777" w:rsidR="00102A4B" w:rsidRPr="00D353B8" w:rsidRDefault="00102A4B" w:rsidP="00487CE0">
      <w:pPr>
        <w:pStyle w:val="Heading3"/>
        <w:numPr>
          <w:ilvl w:val="0"/>
          <w:numId w:val="3"/>
        </w:numPr>
        <w:spacing w:line="240" w:lineRule="auto"/>
        <w:rPr>
          <w:rFonts w:ascii="Segoe UI" w:hAnsi="Segoe UI" w:cs="Segoe UI"/>
        </w:rPr>
      </w:pPr>
      <w:r w:rsidRPr="00D353B8">
        <w:rPr>
          <w:rFonts w:ascii="Segoe UI" w:hAnsi="Segoe UI" w:cs="Segoe UI"/>
        </w:rPr>
        <w:t>Baseline (only in year 1)</w:t>
      </w:r>
      <w:bookmarkEnd w:id="13"/>
    </w:p>
    <w:p w14:paraId="1729773E" w14:textId="1A88B915" w:rsidR="00844143"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0A3127BC" w14:textId="4AFBA728" w:rsidR="009729D7" w:rsidRDefault="009729D7" w:rsidP="00487CE0">
      <w:pPr>
        <w:spacing w:after="0" w:line="240" w:lineRule="auto"/>
        <w:rPr>
          <w:rFonts w:ascii="Segoe UI" w:hAnsi="Segoe UI" w:cs="Segoe UI"/>
        </w:rPr>
      </w:pPr>
    </w:p>
    <w:p w14:paraId="58B60DB6" w14:textId="38F5C0A7" w:rsidR="009729D7" w:rsidRPr="009729D7" w:rsidRDefault="009729D7" w:rsidP="009729D7">
      <w:pPr>
        <w:pStyle w:val="Heading3"/>
        <w:numPr>
          <w:ilvl w:val="0"/>
          <w:numId w:val="3"/>
        </w:numPr>
        <w:spacing w:line="240" w:lineRule="auto"/>
        <w:rPr>
          <w:rFonts w:ascii="Segoe UI" w:hAnsi="Segoe UI" w:cs="Segoe UI"/>
        </w:rPr>
      </w:pPr>
      <w:bookmarkStart w:id="14" w:name="_Toc479577175"/>
      <w:r w:rsidRPr="009729D7">
        <w:rPr>
          <w:rFonts w:ascii="Segoe UI" w:hAnsi="Segoe UI" w:cs="Segoe UI"/>
        </w:rPr>
        <w:t>Progress to date</w:t>
      </w:r>
      <w:bookmarkEnd w:id="14"/>
      <w:r w:rsidRPr="009729D7">
        <w:rPr>
          <w:rFonts w:ascii="Segoe UI" w:hAnsi="Segoe UI" w:cs="Segoe UI"/>
        </w:rPr>
        <w:t xml:space="preserve"> </w:t>
      </w:r>
    </w:p>
    <w:p w14:paraId="306EEF17" w14:textId="7CB2CC95" w:rsidR="009729D7" w:rsidRDefault="009729D7" w:rsidP="009729D7">
      <w:pPr>
        <w:spacing w:after="0" w:line="240" w:lineRule="auto"/>
        <w:rPr>
          <w:rFonts w:ascii="Segoe UI" w:hAnsi="Segoe UI" w:cs="Segoe UI"/>
        </w:rPr>
      </w:pPr>
      <w:r w:rsidRPr="00D353B8">
        <w:rPr>
          <w:rFonts w:ascii="Segoe UI" w:hAnsi="Segoe UI" w:cs="Segoe UI"/>
        </w:rPr>
        <w:t xml:space="preserve">Which concrete actions have you taken (both internally and in cooperation with other signatories) to implement the commitments of the work stream? </w:t>
      </w:r>
    </w:p>
    <w:p w14:paraId="2AD7075E" w14:textId="77777777" w:rsidR="009729D7" w:rsidRDefault="009729D7" w:rsidP="009729D7">
      <w:pPr>
        <w:spacing w:after="0"/>
        <w:rPr>
          <w:rFonts w:ascii="Segoe UI" w:hAnsi="Segoe UI" w:cs="Segoe UI"/>
        </w:rPr>
      </w:pPr>
      <w:r w:rsidRPr="0064262C">
        <w:rPr>
          <w:rFonts w:ascii="Segoe UI" w:hAnsi="Segoe UI" w:cs="Segoe UI"/>
        </w:rPr>
        <w:t>-</w:t>
      </w:r>
      <w:r>
        <w:rPr>
          <w:rFonts w:ascii="Segoe UI" w:hAnsi="Segoe UI" w:cs="Segoe UI"/>
        </w:rPr>
        <w:t xml:space="preserve"> </w:t>
      </w:r>
      <w:r w:rsidRPr="0064262C">
        <w:rPr>
          <w:rFonts w:ascii="Segoe UI" w:hAnsi="Segoe UI" w:cs="Segoe UI"/>
        </w:rPr>
        <w:t xml:space="preserve">We have ensured adherence to our previously agreed policy to consider cash as the primary humanitarian response modality; this has been borne out by the deployment of a cash advisor at the beginning of each humanitarian response to assess feasibility of interventions delivered using cash. </w:t>
      </w:r>
    </w:p>
    <w:p w14:paraId="16427BF7" w14:textId="77777777" w:rsidR="009729D7" w:rsidRDefault="009729D7" w:rsidP="009729D7">
      <w:pPr>
        <w:spacing w:after="0"/>
        <w:rPr>
          <w:rFonts w:ascii="Segoe UI" w:hAnsi="Segoe UI" w:cs="Segoe UI"/>
        </w:rPr>
      </w:pPr>
      <w:r>
        <w:rPr>
          <w:rFonts w:ascii="Segoe UI" w:hAnsi="Segoe UI" w:cs="Segoe UI"/>
        </w:rPr>
        <w:t xml:space="preserve">- </w:t>
      </w:r>
      <w:r w:rsidRPr="0064262C">
        <w:rPr>
          <w:rFonts w:ascii="Segoe UI" w:hAnsi="Segoe UI" w:cs="Segoe UI"/>
        </w:rPr>
        <w:t>C</w:t>
      </w:r>
      <w:r>
        <w:rPr>
          <w:rFonts w:ascii="Segoe UI" w:hAnsi="Segoe UI" w:cs="Segoe UI"/>
        </w:rPr>
        <w:t>A currently has 2 cash advisors, recruited as part of our commitment to scale up cash programming. One of the cash advisors has been deployed to Nigeria, where the lion’s share of CA’s cash programming is ongoing as part of the displacement crisis in the Northeast.</w:t>
      </w:r>
    </w:p>
    <w:p w14:paraId="0F9A6BE7" w14:textId="77777777" w:rsidR="009729D7" w:rsidRDefault="009729D7" w:rsidP="009729D7">
      <w:pPr>
        <w:spacing w:after="0"/>
        <w:rPr>
          <w:rFonts w:ascii="Segoe UI" w:hAnsi="Segoe UI" w:cs="Segoe UI"/>
        </w:rPr>
      </w:pPr>
      <w:r>
        <w:rPr>
          <w:rFonts w:ascii="Segoe UI" w:hAnsi="Segoe UI" w:cs="Segoe UI"/>
        </w:rPr>
        <w:t>- We have continued to roll out training for staff and partners on cash and markets, with 3 sessions taking place in the UK, Nepal and Nigeria.</w:t>
      </w:r>
    </w:p>
    <w:p w14:paraId="322A4719" w14:textId="77777777" w:rsidR="009729D7" w:rsidRDefault="009729D7" w:rsidP="009729D7">
      <w:pPr>
        <w:spacing w:after="0"/>
        <w:rPr>
          <w:rFonts w:ascii="Segoe UI" w:hAnsi="Segoe UI" w:cs="Segoe UI"/>
        </w:rPr>
      </w:pPr>
      <w:r>
        <w:rPr>
          <w:rFonts w:ascii="Segoe UI" w:hAnsi="Segoe UI" w:cs="Segoe UI"/>
        </w:rPr>
        <w:t xml:space="preserve">- We have successfully </w:t>
      </w:r>
      <w:r w:rsidRPr="003D6ADE">
        <w:rPr>
          <w:rFonts w:ascii="Segoe UI" w:hAnsi="Segoe UI" w:cs="Segoe UI"/>
        </w:rPr>
        <w:t xml:space="preserve">completed a pilot project using a private sector cash beneficiary </w:t>
      </w:r>
      <w:r>
        <w:rPr>
          <w:rFonts w:ascii="Segoe UI" w:hAnsi="Segoe UI" w:cs="Segoe UI"/>
        </w:rPr>
        <w:t xml:space="preserve">platform and </w:t>
      </w:r>
      <w:r w:rsidRPr="003D6ADE">
        <w:rPr>
          <w:rFonts w:ascii="Segoe UI" w:hAnsi="Segoe UI" w:cs="Segoe UI"/>
        </w:rPr>
        <w:t xml:space="preserve">data management system </w:t>
      </w:r>
      <w:r>
        <w:rPr>
          <w:rFonts w:ascii="Segoe UI" w:hAnsi="Segoe UI" w:cs="Segoe UI"/>
        </w:rPr>
        <w:t xml:space="preserve">(Segovia) </w:t>
      </w:r>
      <w:r w:rsidRPr="003D6ADE">
        <w:rPr>
          <w:rFonts w:ascii="Segoe UI" w:hAnsi="Segoe UI" w:cs="Segoe UI"/>
        </w:rPr>
        <w:t>to improve the efficiency and digitalisation of cash transfer programming</w:t>
      </w:r>
      <w:r>
        <w:rPr>
          <w:rFonts w:ascii="Segoe UI" w:hAnsi="Segoe UI" w:cs="Segoe UI"/>
        </w:rPr>
        <w:t>.</w:t>
      </w:r>
    </w:p>
    <w:p w14:paraId="1AF65D2E" w14:textId="7F2E0A69" w:rsidR="009729D7" w:rsidRDefault="009729D7" w:rsidP="009729D7">
      <w:pPr>
        <w:spacing w:after="0"/>
        <w:rPr>
          <w:rFonts w:ascii="Segoe UI" w:hAnsi="Segoe UI" w:cs="Segoe UI"/>
        </w:rPr>
      </w:pPr>
      <w:r>
        <w:rPr>
          <w:rFonts w:ascii="Segoe UI" w:hAnsi="Segoe UI" w:cs="Segoe UI"/>
        </w:rPr>
        <w:t>- We have become a member of CaLP.</w:t>
      </w:r>
    </w:p>
    <w:p w14:paraId="3681DC5C" w14:textId="7BFCDFB3" w:rsidR="00B47E3D" w:rsidRDefault="00462277" w:rsidP="00B47E3D">
      <w:pPr>
        <w:spacing w:after="0"/>
      </w:pPr>
      <w:r>
        <w:rPr>
          <w:rFonts w:ascii="Segoe UI" w:hAnsi="Segoe UI" w:cs="Segoe UI"/>
        </w:rPr>
        <w:lastRenderedPageBreak/>
        <w:t>Gender:</w:t>
      </w:r>
      <w:r>
        <w:rPr>
          <w:rFonts w:ascii="Segoe UI" w:hAnsi="Segoe UI" w:cs="Segoe UI"/>
        </w:rPr>
        <w:tab/>
      </w:r>
      <w:r w:rsidR="00B47E3D" w:rsidRPr="00B47E3D">
        <w:t xml:space="preserve"> </w:t>
      </w:r>
      <w:r w:rsidR="00B47E3D" w:rsidRPr="00B47E3D">
        <w:rPr>
          <w:rFonts w:ascii="Segoe UI" w:hAnsi="Segoe UI" w:cs="Segoe UI"/>
        </w:rPr>
        <w:t>Partners undertaking cash programming in Kenya have been trained on inclusive programming approaches and incorporated approaches into design. For example, data has been disaggregated by age and sex and advisory committees formed to ensure that those who are not familiar with technology understand how to access their credit and cash funds – this has largely targeted older community members for example.</w:t>
      </w:r>
    </w:p>
    <w:p w14:paraId="7861720B" w14:textId="5D061834" w:rsidR="009729D7" w:rsidRPr="00462277" w:rsidRDefault="009729D7" w:rsidP="00462277">
      <w:pPr>
        <w:pStyle w:val="Heading3"/>
        <w:numPr>
          <w:ilvl w:val="0"/>
          <w:numId w:val="3"/>
        </w:numPr>
        <w:spacing w:line="240" w:lineRule="auto"/>
        <w:rPr>
          <w:rFonts w:ascii="Segoe UI" w:hAnsi="Segoe UI" w:cs="Segoe UI"/>
        </w:rPr>
      </w:pPr>
      <w:bookmarkStart w:id="15" w:name="_Toc479577176"/>
      <w:r w:rsidRPr="00462277">
        <w:rPr>
          <w:rFonts w:ascii="Segoe UI" w:hAnsi="Segoe UI" w:cs="Segoe UI"/>
        </w:rPr>
        <w:t>Planned next steps</w:t>
      </w:r>
      <w:bookmarkEnd w:id="15"/>
      <w:r w:rsidRPr="00462277">
        <w:rPr>
          <w:rFonts w:ascii="Segoe UI" w:hAnsi="Segoe UI" w:cs="Segoe UI"/>
        </w:rPr>
        <w:t xml:space="preserve"> </w:t>
      </w:r>
    </w:p>
    <w:p w14:paraId="4D610303" w14:textId="77777777" w:rsidR="009729D7" w:rsidRDefault="009729D7" w:rsidP="009729D7">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04A6FF09" w14:textId="1EF2714A" w:rsidR="009729D7" w:rsidRDefault="009729D7" w:rsidP="009729D7">
      <w:pPr>
        <w:spacing w:after="0" w:line="240" w:lineRule="auto"/>
        <w:rPr>
          <w:rFonts w:ascii="Segoe UI" w:hAnsi="Segoe UI" w:cs="Segoe UI"/>
        </w:rPr>
      </w:pPr>
      <w:r w:rsidRPr="00FC72AA">
        <w:rPr>
          <w:rFonts w:ascii="Segoe UI" w:hAnsi="Segoe UI" w:cs="Segoe UI"/>
        </w:rPr>
        <w:t>-</w:t>
      </w:r>
      <w:r>
        <w:rPr>
          <w:rFonts w:ascii="Segoe UI" w:hAnsi="Segoe UI" w:cs="Segoe UI"/>
        </w:rPr>
        <w:t xml:space="preserve"> </w:t>
      </w:r>
      <w:r w:rsidRPr="00FC72AA">
        <w:rPr>
          <w:rFonts w:ascii="Segoe UI" w:hAnsi="Segoe UI" w:cs="Segoe UI"/>
        </w:rPr>
        <w:t>In North East Nigeria where CA is delivering significant volumes of in-kind food with WFP. We have advocated to shift to cash instead of in-kind where this is feasible. CA will undertake an exercise to document this shift from in-kind to cash delivery, which will allow us to build an evidence base to assess the costs, benefits, impacts, and risks of cash relative to in-kind assistance.</w:t>
      </w:r>
    </w:p>
    <w:p w14:paraId="1592AACE" w14:textId="77777777" w:rsidR="009729D7" w:rsidRDefault="009729D7" w:rsidP="009729D7">
      <w:pPr>
        <w:spacing w:after="0" w:line="240" w:lineRule="auto"/>
        <w:rPr>
          <w:rFonts w:ascii="Segoe UI" w:hAnsi="Segoe UI" w:cs="Segoe UI"/>
        </w:rPr>
      </w:pPr>
      <w:r>
        <w:rPr>
          <w:rFonts w:ascii="Segoe UI" w:hAnsi="Segoe UI" w:cs="Segoe UI"/>
        </w:rPr>
        <w:t xml:space="preserve">- </w:t>
      </w:r>
      <w:r w:rsidRPr="00FC72AA">
        <w:rPr>
          <w:rFonts w:ascii="Segoe UI" w:hAnsi="Segoe UI" w:cs="Segoe UI"/>
        </w:rPr>
        <w:t xml:space="preserve">We will undertake a review of the </w:t>
      </w:r>
      <w:r>
        <w:rPr>
          <w:rFonts w:ascii="Segoe UI" w:hAnsi="Segoe UI" w:cs="Segoe UI"/>
        </w:rPr>
        <w:t xml:space="preserve">Segovia pilot project to </w:t>
      </w:r>
      <w:r w:rsidRPr="00FC72AA">
        <w:rPr>
          <w:rFonts w:ascii="Segoe UI" w:hAnsi="Segoe UI" w:cs="Segoe UI"/>
        </w:rPr>
        <w:t xml:space="preserve">ascertain whether this system better enables CA to measure the volume of cash programming. If so, use of this system would be rolled out to all CA programmes delivering cash through mobile money. </w:t>
      </w:r>
      <w:r>
        <w:rPr>
          <w:rFonts w:ascii="Segoe UI" w:hAnsi="Segoe UI" w:cs="Segoe UI"/>
        </w:rPr>
        <w:t>If this system is not feasible for all interventions, we plan to assess the limitations and devise an alternative system to ensure continued protection of beneficiary information and ability to measure increases in cash programming.</w:t>
      </w:r>
    </w:p>
    <w:p w14:paraId="36AF4C98" w14:textId="02BD18B9" w:rsidR="009729D7" w:rsidRPr="00FC72AA" w:rsidRDefault="009729D7" w:rsidP="009729D7">
      <w:pPr>
        <w:spacing w:after="0" w:line="240" w:lineRule="auto"/>
        <w:rPr>
          <w:rFonts w:ascii="Segoe UI" w:hAnsi="Segoe UI" w:cs="Segoe UI"/>
        </w:rPr>
      </w:pPr>
      <w:r>
        <w:rPr>
          <w:rFonts w:ascii="Segoe UI" w:hAnsi="Segoe UI" w:cs="Segoe UI"/>
        </w:rPr>
        <w:t>- We will finalize cash S</w:t>
      </w:r>
      <w:r w:rsidR="00462277">
        <w:rPr>
          <w:rFonts w:ascii="Segoe UI" w:hAnsi="Segoe UI" w:cs="Segoe UI"/>
        </w:rPr>
        <w:t xml:space="preserve">tandard </w:t>
      </w:r>
      <w:r>
        <w:rPr>
          <w:rFonts w:ascii="Segoe UI" w:hAnsi="Segoe UI" w:cs="Segoe UI"/>
        </w:rPr>
        <w:t>O</w:t>
      </w:r>
      <w:r w:rsidR="00462277">
        <w:rPr>
          <w:rFonts w:ascii="Segoe UI" w:hAnsi="Segoe UI" w:cs="Segoe UI"/>
        </w:rPr>
        <w:t xml:space="preserve">perating </w:t>
      </w:r>
      <w:r>
        <w:rPr>
          <w:rFonts w:ascii="Segoe UI" w:hAnsi="Segoe UI" w:cs="Segoe UI"/>
        </w:rPr>
        <w:t>P</w:t>
      </w:r>
      <w:r w:rsidR="00462277">
        <w:rPr>
          <w:rFonts w:ascii="Segoe UI" w:hAnsi="Segoe UI" w:cs="Segoe UI"/>
        </w:rPr>
        <w:t>rocedure</w:t>
      </w:r>
      <w:r>
        <w:rPr>
          <w:rFonts w:ascii="Segoe UI" w:hAnsi="Segoe UI" w:cs="Segoe UI"/>
        </w:rPr>
        <w:t>s to reduce risks in cash programming and disseminate them across the organization and to partners.</w:t>
      </w:r>
    </w:p>
    <w:p w14:paraId="501834F3" w14:textId="73CBC680" w:rsidR="009729D7" w:rsidRPr="00462277" w:rsidRDefault="009729D7" w:rsidP="00462277">
      <w:pPr>
        <w:pStyle w:val="Heading3"/>
        <w:numPr>
          <w:ilvl w:val="0"/>
          <w:numId w:val="3"/>
        </w:numPr>
        <w:spacing w:line="240" w:lineRule="auto"/>
        <w:rPr>
          <w:rFonts w:ascii="Segoe UI" w:hAnsi="Segoe UI" w:cs="Segoe UI"/>
        </w:rPr>
      </w:pPr>
      <w:bookmarkStart w:id="16" w:name="_Toc479577177"/>
      <w:r w:rsidRPr="00462277">
        <w:rPr>
          <w:rFonts w:ascii="Segoe UI" w:hAnsi="Segoe UI" w:cs="Segoe UI"/>
        </w:rPr>
        <w:t xml:space="preserve">Efficiency gains  </w:t>
      </w:r>
      <w:bookmarkEnd w:id="16"/>
    </w:p>
    <w:p w14:paraId="4BB41C6D" w14:textId="77777777" w:rsidR="009729D7" w:rsidRDefault="009729D7" w:rsidP="009729D7">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195FAB7D" w14:textId="10B6FACD" w:rsidR="009729D7" w:rsidRDefault="009729D7" w:rsidP="009729D7">
      <w:pPr>
        <w:spacing w:after="0" w:line="240" w:lineRule="auto"/>
        <w:rPr>
          <w:rFonts w:ascii="Segoe UI" w:hAnsi="Segoe UI" w:cs="Segoe UI"/>
        </w:rPr>
      </w:pPr>
      <w:r w:rsidRPr="00296DAC">
        <w:rPr>
          <w:rFonts w:ascii="Segoe UI" w:hAnsi="Segoe UI" w:cs="Segoe UI"/>
        </w:rPr>
        <w:t xml:space="preserve">- </w:t>
      </w:r>
      <w:r>
        <w:rPr>
          <w:rFonts w:ascii="Segoe UI" w:hAnsi="Segoe UI" w:cs="Segoe UI"/>
        </w:rPr>
        <w:t>Use of the Segovia system involves automatic ingestion of registration and PDM data from Kobocollect, which has saved the Nigeria team time on manual input of information.</w:t>
      </w:r>
    </w:p>
    <w:p w14:paraId="0642948F" w14:textId="3BF4889B" w:rsidR="009729D7" w:rsidRPr="00296DAC" w:rsidRDefault="009729D7" w:rsidP="009729D7">
      <w:pPr>
        <w:spacing w:after="0" w:line="240" w:lineRule="auto"/>
        <w:rPr>
          <w:rFonts w:ascii="Segoe UI" w:hAnsi="Segoe UI" w:cs="Segoe UI"/>
        </w:rPr>
      </w:pPr>
      <w:r>
        <w:rPr>
          <w:rFonts w:ascii="Segoe UI" w:hAnsi="Segoe UI" w:cs="Segoe UI"/>
        </w:rPr>
        <w:t xml:space="preserve">- </w:t>
      </w:r>
      <w:r w:rsidR="00462277">
        <w:rPr>
          <w:rFonts w:ascii="Segoe UI" w:hAnsi="Segoe UI" w:cs="Segoe UI"/>
        </w:rPr>
        <w:t xml:space="preserve">The </w:t>
      </w:r>
      <w:r>
        <w:rPr>
          <w:rFonts w:ascii="Segoe UI" w:hAnsi="Segoe UI" w:cs="Segoe UI"/>
        </w:rPr>
        <w:t xml:space="preserve">Segovia system allows </w:t>
      </w:r>
      <w:r w:rsidR="00462277">
        <w:rPr>
          <w:rFonts w:ascii="Segoe UI" w:hAnsi="Segoe UI" w:cs="Segoe UI"/>
        </w:rPr>
        <w:t xml:space="preserve">our </w:t>
      </w:r>
      <w:r>
        <w:rPr>
          <w:rFonts w:ascii="Segoe UI" w:hAnsi="Segoe UI" w:cs="Segoe UI"/>
        </w:rPr>
        <w:t>Nigeria team to run reports post distribution to determine which beneficiaries have not cashed out e-wallets. This enables the team to make contact with those individuals to ascertain the reason for not attending distribution and to address any issues/barriers.</w:t>
      </w:r>
    </w:p>
    <w:p w14:paraId="4349E3A0" w14:textId="77777777" w:rsidR="009729D7" w:rsidRPr="00D353B8" w:rsidRDefault="009729D7" w:rsidP="009729D7">
      <w:pPr>
        <w:pStyle w:val="Heading3"/>
        <w:numPr>
          <w:ilvl w:val="0"/>
          <w:numId w:val="1"/>
        </w:numPr>
        <w:spacing w:line="240" w:lineRule="auto"/>
        <w:rPr>
          <w:rFonts w:ascii="Segoe UI" w:hAnsi="Segoe UI" w:cs="Segoe UI"/>
        </w:rPr>
      </w:pPr>
      <w:bookmarkStart w:id="17" w:name="_Toc479577178"/>
      <w:r w:rsidRPr="00D353B8">
        <w:rPr>
          <w:rFonts w:ascii="Segoe UI" w:hAnsi="Segoe UI" w:cs="Segoe UI"/>
        </w:rPr>
        <w:t xml:space="preserve">Good practices and lessons learned  </w:t>
      </w:r>
      <w:bookmarkEnd w:id="17"/>
    </w:p>
    <w:p w14:paraId="04AE5B61" w14:textId="77777777" w:rsidR="009729D7" w:rsidRDefault="009729D7" w:rsidP="009729D7">
      <w:pPr>
        <w:spacing w:after="0" w:line="240" w:lineRule="auto"/>
        <w:rPr>
          <w:rFonts w:ascii="Segoe UI" w:hAnsi="Segoe UI" w:cs="Segoe UI"/>
        </w:rPr>
      </w:pPr>
      <w:r w:rsidRPr="00D353B8">
        <w:rPr>
          <w:rFonts w:ascii="Segoe UI" w:hAnsi="Segoe UI" w:cs="Segoe UI"/>
        </w:rPr>
        <w:t>Which concrete action(s) have had the most success (both internally and in cooperation with other signatories) to implement the commitments of the work stream? And why?</w:t>
      </w:r>
    </w:p>
    <w:p w14:paraId="478B59DD" w14:textId="75FD37C1" w:rsidR="009729D7" w:rsidRDefault="009729D7" w:rsidP="009729D7">
      <w:pPr>
        <w:spacing w:after="0" w:line="240" w:lineRule="auto"/>
        <w:rPr>
          <w:rFonts w:ascii="Segoe UI" w:hAnsi="Segoe UI" w:cs="Segoe UI"/>
        </w:rPr>
      </w:pPr>
      <w:r w:rsidRPr="00D23D97">
        <w:rPr>
          <w:rFonts w:ascii="Segoe UI" w:hAnsi="Segoe UI" w:cs="Segoe UI"/>
        </w:rPr>
        <w:t>-</w:t>
      </w:r>
      <w:r>
        <w:rPr>
          <w:rFonts w:ascii="Segoe UI" w:hAnsi="Segoe UI" w:cs="Segoe UI"/>
        </w:rPr>
        <w:t xml:space="preserve"> CA participated in </w:t>
      </w:r>
      <w:r w:rsidR="00462277">
        <w:rPr>
          <w:rFonts w:ascii="Segoe UI" w:hAnsi="Segoe UI" w:cs="Segoe UI"/>
        </w:rPr>
        <w:t xml:space="preserve">the Cash Working Group (CWG) </w:t>
      </w:r>
      <w:r>
        <w:rPr>
          <w:rFonts w:ascii="Segoe UI" w:hAnsi="Segoe UI" w:cs="Segoe UI"/>
        </w:rPr>
        <w:t xml:space="preserve">established </w:t>
      </w:r>
      <w:r w:rsidR="00462277">
        <w:rPr>
          <w:rFonts w:ascii="Segoe UI" w:hAnsi="Segoe UI" w:cs="Segoe UI"/>
        </w:rPr>
        <w:t>at the</w:t>
      </w:r>
      <w:r>
        <w:rPr>
          <w:rFonts w:ascii="Segoe UI" w:hAnsi="Segoe UI" w:cs="Segoe UI"/>
        </w:rPr>
        <w:t xml:space="preserve"> onset of </w:t>
      </w:r>
      <w:r w:rsidR="00462277">
        <w:rPr>
          <w:rFonts w:ascii="Segoe UI" w:hAnsi="Segoe UI" w:cs="Segoe UI"/>
        </w:rPr>
        <w:t xml:space="preserve">the </w:t>
      </w:r>
      <w:r>
        <w:rPr>
          <w:rFonts w:ascii="Segoe UI" w:hAnsi="Segoe UI" w:cs="Segoe UI"/>
        </w:rPr>
        <w:t>Rohingya response. Although cash programming is not broadly allowed as a part of the response – it can be carried out with host communities but not Rohingya refugees directly – the CWG has been a good platform to scope feasibility of cash interventions, possible delivery modalities and collective advocacy for cash interventions. This push to share information early on in the response will undoubtedly result in better cash programming if and when it is fully accepted and may even contribute itself to acceptability of and appetite for cash programming.</w:t>
      </w:r>
    </w:p>
    <w:p w14:paraId="33488A6A" w14:textId="77777777" w:rsidR="009729D7" w:rsidRPr="00D353B8" w:rsidRDefault="009729D7" w:rsidP="00487CE0">
      <w:pPr>
        <w:spacing w:after="0" w:line="240" w:lineRule="auto"/>
        <w:rPr>
          <w:rFonts w:ascii="Segoe UI" w:hAnsi="Segoe UI" w:cs="Segoe UI"/>
        </w:rPr>
      </w:pPr>
    </w:p>
    <w:p w14:paraId="6358EFD3" w14:textId="65F56FFB" w:rsidR="005D3721" w:rsidRPr="00D353B8" w:rsidRDefault="00102A4B" w:rsidP="00487CE0">
      <w:pPr>
        <w:pStyle w:val="Heading2"/>
        <w:spacing w:before="0" w:line="240" w:lineRule="auto"/>
        <w:rPr>
          <w:rFonts w:cs="Segoe UI"/>
          <w:szCs w:val="24"/>
        </w:rPr>
      </w:pPr>
      <w:bookmarkStart w:id="18" w:name="_Toc479577179"/>
      <w:r w:rsidRPr="00D353B8">
        <w:rPr>
          <w:rFonts w:cs="Segoe UI"/>
          <w:szCs w:val="24"/>
        </w:rPr>
        <w:lastRenderedPageBreak/>
        <w:t>Work stream 4 – Management costs</w:t>
      </w:r>
      <w:bookmarkEnd w:id="18"/>
    </w:p>
    <w:p w14:paraId="13D5D377" w14:textId="77777777" w:rsidR="005D3721" w:rsidRPr="00D353B8" w:rsidRDefault="005D3721" w:rsidP="00487CE0">
      <w:pPr>
        <w:autoSpaceDE w:val="0"/>
        <w:autoSpaceDN w:val="0"/>
        <w:adjustRightInd w:val="0"/>
        <w:spacing w:after="0" w:line="240" w:lineRule="auto"/>
        <w:rPr>
          <w:rFonts w:ascii="Segoe UI" w:hAnsi="Segoe UI" w:cs="Segoe UI"/>
          <w:i/>
          <w:iCs/>
        </w:rPr>
      </w:pPr>
    </w:p>
    <w:p w14:paraId="119E71C9"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0D1E498F" w14:textId="77777777" w:rsidR="005D3721" w:rsidRPr="00D353B8" w:rsidRDefault="005D3721" w:rsidP="00487CE0">
      <w:pPr>
        <w:autoSpaceDE w:val="0"/>
        <w:autoSpaceDN w:val="0"/>
        <w:adjustRightInd w:val="0"/>
        <w:spacing w:after="0" w:line="240" w:lineRule="auto"/>
        <w:rPr>
          <w:rFonts w:ascii="Segoe UI" w:hAnsi="Segoe UI" w:cs="Segoe UI"/>
          <w:i/>
          <w:iCs/>
        </w:rPr>
      </w:pPr>
    </w:p>
    <w:p w14:paraId="3A9B1642" w14:textId="2E1C2481" w:rsidR="00DE03FD" w:rsidRPr="00D353B8" w:rsidRDefault="00DE03FD" w:rsidP="00801534">
      <w:pPr>
        <w:pStyle w:val="ListParagraph"/>
        <w:numPr>
          <w:ilvl w:val="0"/>
          <w:numId w:val="13"/>
        </w:numPr>
        <w:autoSpaceDE w:val="0"/>
        <w:autoSpaceDN w:val="0"/>
        <w:adjustRightInd w:val="0"/>
        <w:spacing w:after="0" w:line="240" w:lineRule="auto"/>
        <w:rPr>
          <w:rFonts w:ascii="Segoe UI" w:hAnsi="Segoe UI" w:cs="Segoe UI"/>
          <w:i/>
        </w:rPr>
      </w:pPr>
      <w:r w:rsidRPr="00D353B8">
        <w:rPr>
          <w:rFonts w:ascii="Segoe UI" w:hAnsi="Segoe UI" w:cs="Segoe UI"/>
          <w:i/>
        </w:rPr>
        <w:t>Reduce the costs and measure the gained efficiencies of delivering assistance with</w:t>
      </w:r>
      <w:r w:rsidR="00EF146B" w:rsidRPr="00D353B8">
        <w:rPr>
          <w:rFonts w:ascii="Segoe UI" w:hAnsi="Segoe UI" w:cs="Segoe UI"/>
          <w:i/>
        </w:rPr>
        <w:t xml:space="preserve"> </w:t>
      </w:r>
      <w:r w:rsidRPr="00D353B8">
        <w:rPr>
          <w:rFonts w:ascii="Segoe UI" w:hAnsi="Segoe UI" w:cs="Segoe UI"/>
          <w:i/>
        </w:rPr>
        <w:t>technology (including green) and innovation. Aid organisations will provide the detailed</w:t>
      </w:r>
      <w:r w:rsidR="00EF146B" w:rsidRPr="00D353B8">
        <w:rPr>
          <w:rFonts w:ascii="Segoe UI" w:hAnsi="Segoe UI" w:cs="Segoe UI"/>
          <w:i/>
        </w:rPr>
        <w:t xml:space="preserve"> </w:t>
      </w:r>
      <w:r w:rsidRPr="00D353B8">
        <w:rPr>
          <w:rFonts w:ascii="Segoe UI" w:hAnsi="Segoe UI" w:cs="Segoe UI"/>
          <w:i/>
        </w:rPr>
        <w:t>steps to be taken by the end of 2017.</w:t>
      </w:r>
    </w:p>
    <w:p w14:paraId="390D6093" w14:textId="77777777" w:rsidR="00C7702D" w:rsidRPr="00D353B8" w:rsidRDefault="00C7702D" w:rsidP="00487CE0">
      <w:pPr>
        <w:autoSpaceDE w:val="0"/>
        <w:autoSpaceDN w:val="0"/>
        <w:adjustRightInd w:val="0"/>
        <w:spacing w:after="0" w:line="240" w:lineRule="auto"/>
        <w:rPr>
          <w:rFonts w:ascii="Segoe UI" w:hAnsi="Segoe UI" w:cs="Segoe UI"/>
          <w:i/>
          <w:iCs/>
        </w:rPr>
      </w:pPr>
    </w:p>
    <w:p w14:paraId="6AB1A7BC"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Examples where use of technology can be expanded:</w:t>
      </w:r>
    </w:p>
    <w:p w14:paraId="513EAA16" w14:textId="77777777" w:rsidR="00C7702D" w:rsidRPr="00D353B8" w:rsidRDefault="00C7702D" w:rsidP="00487CE0">
      <w:pPr>
        <w:autoSpaceDE w:val="0"/>
        <w:autoSpaceDN w:val="0"/>
        <w:adjustRightInd w:val="0"/>
        <w:spacing w:after="0" w:line="240" w:lineRule="auto"/>
        <w:rPr>
          <w:rFonts w:ascii="Segoe UI" w:hAnsi="Segoe UI" w:cs="Segoe UI"/>
          <w:i/>
          <w:iCs/>
        </w:rPr>
      </w:pPr>
    </w:p>
    <w:p w14:paraId="3C7CB542" w14:textId="60DA60F7" w:rsidR="00DE03FD" w:rsidRPr="00D353B8" w:rsidRDefault="00DE03FD" w:rsidP="00801534">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Mobile technology for needs assessments/post-distribution monitoring;</w:t>
      </w:r>
    </w:p>
    <w:p w14:paraId="17427647" w14:textId="49FB5DD6" w:rsidR="00DE03FD" w:rsidRPr="00D353B8" w:rsidRDefault="00DE03FD" w:rsidP="00801534">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Digital platforms and mobile devices for financial transactions;</w:t>
      </w:r>
    </w:p>
    <w:p w14:paraId="6BC03857" w14:textId="335B5E4B" w:rsidR="00DE03FD" w:rsidRPr="00D353B8" w:rsidRDefault="00DE03FD" w:rsidP="00801534">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Communication with affected people via call centres and other feedback</w:t>
      </w:r>
    </w:p>
    <w:p w14:paraId="483E4470" w14:textId="77777777" w:rsidR="00DE03FD" w:rsidRPr="00D353B8" w:rsidRDefault="00DE03FD" w:rsidP="00801534">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mechanisms such as SMS text messaging;</w:t>
      </w:r>
    </w:p>
    <w:p w14:paraId="17D446A5" w14:textId="23D316C9" w:rsidR="00DE03FD" w:rsidRPr="00D353B8" w:rsidRDefault="00DE03FD" w:rsidP="00801534">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Biometrics; and</w:t>
      </w:r>
    </w:p>
    <w:p w14:paraId="45A6E622" w14:textId="3BDF0FBE" w:rsidR="00DE03FD" w:rsidRPr="00D353B8" w:rsidRDefault="00DE03FD" w:rsidP="00801534">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Sustainable energy.</w:t>
      </w:r>
    </w:p>
    <w:p w14:paraId="776BBC91" w14:textId="77777777" w:rsidR="00C7702D" w:rsidRPr="00D353B8" w:rsidRDefault="00C7702D" w:rsidP="00487CE0">
      <w:pPr>
        <w:pStyle w:val="ListParagraph"/>
        <w:autoSpaceDE w:val="0"/>
        <w:autoSpaceDN w:val="0"/>
        <w:adjustRightInd w:val="0"/>
        <w:spacing w:after="0" w:line="240" w:lineRule="auto"/>
        <w:rPr>
          <w:rFonts w:ascii="Segoe UI" w:hAnsi="Segoe UI" w:cs="Segoe UI"/>
          <w:i/>
        </w:rPr>
      </w:pPr>
    </w:p>
    <w:p w14:paraId="2ED7770D" w14:textId="562BD97B" w:rsidR="00DE03FD" w:rsidRPr="00D353B8" w:rsidRDefault="00DE03FD" w:rsidP="00801534">
      <w:pPr>
        <w:pStyle w:val="ListParagraph"/>
        <w:numPr>
          <w:ilvl w:val="0"/>
          <w:numId w:val="13"/>
        </w:numPr>
        <w:autoSpaceDE w:val="0"/>
        <w:autoSpaceDN w:val="0"/>
        <w:adjustRightInd w:val="0"/>
        <w:spacing w:after="0" w:line="240" w:lineRule="auto"/>
        <w:rPr>
          <w:rFonts w:ascii="Segoe UI" w:hAnsi="Segoe UI" w:cs="Segoe UI"/>
          <w:i/>
        </w:rPr>
      </w:pPr>
      <w:r w:rsidRPr="00D353B8">
        <w:rPr>
          <w:rFonts w:ascii="Segoe UI" w:hAnsi="Segoe UI" w:cs="Segoe UI"/>
          <w:i/>
        </w:rPr>
        <w:t>Harmonise partnership agreements and share partner assessment information as well as</w:t>
      </w:r>
    </w:p>
    <w:p w14:paraId="1AFEF941"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data about affected people, after data protection safeguards have been met by the end of</w:t>
      </w:r>
    </w:p>
    <w:p w14:paraId="42ACE9B0"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2017, in order to save time and avoid duplication in operations.</w:t>
      </w:r>
    </w:p>
    <w:p w14:paraId="2EE73B04" w14:textId="77777777" w:rsidR="008536E2" w:rsidRPr="00D353B8" w:rsidRDefault="008536E2" w:rsidP="00487CE0">
      <w:pPr>
        <w:pStyle w:val="ListParagraph"/>
        <w:autoSpaceDE w:val="0"/>
        <w:autoSpaceDN w:val="0"/>
        <w:adjustRightInd w:val="0"/>
        <w:spacing w:after="0" w:line="240" w:lineRule="auto"/>
        <w:ind w:left="360"/>
        <w:rPr>
          <w:rFonts w:ascii="Segoe UI" w:hAnsi="Segoe UI" w:cs="Segoe UI"/>
          <w:i/>
        </w:rPr>
      </w:pPr>
    </w:p>
    <w:p w14:paraId="7E8DCBD1"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commit to:</w:t>
      </w:r>
    </w:p>
    <w:p w14:paraId="7E5E9641" w14:textId="77777777" w:rsidR="00992633" w:rsidRPr="00D353B8" w:rsidRDefault="00992633" w:rsidP="00487CE0">
      <w:pPr>
        <w:pStyle w:val="ListParagraph"/>
        <w:autoSpaceDE w:val="0"/>
        <w:autoSpaceDN w:val="0"/>
        <w:adjustRightInd w:val="0"/>
        <w:spacing w:after="0" w:line="240" w:lineRule="auto"/>
        <w:ind w:left="360"/>
        <w:rPr>
          <w:rFonts w:ascii="Segoe UI" w:hAnsi="Segoe UI" w:cs="Segoe UI"/>
          <w:i/>
          <w:iCs/>
        </w:rPr>
      </w:pPr>
    </w:p>
    <w:p w14:paraId="20D10AB0" w14:textId="771BBE40" w:rsidR="00DE03FD" w:rsidRPr="00D353B8" w:rsidRDefault="00DE03FD" w:rsidP="00801534">
      <w:pPr>
        <w:pStyle w:val="ListParagraph"/>
        <w:numPr>
          <w:ilvl w:val="0"/>
          <w:numId w:val="13"/>
        </w:numPr>
        <w:autoSpaceDE w:val="0"/>
        <w:autoSpaceDN w:val="0"/>
        <w:adjustRightInd w:val="0"/>
        <w:spacing w:after="0" w:line="240" w:lineRule="auto"/>
        <w:rPr>
          <w:rFonts w:ascii="Segoe UI" w:hAnsi="Segoe UI" w:cs="Segoe UI"/>
          <w:i/>
        </w:rPr>
      </w:pPr>
      <w:r w:rsidRPr="00D353B8">
        <w:rPr>
          <w:rFonts w:ascii="Segoe UI" w:hAnsi="Segoe UI" w:cs="Segoe UI"/>
          <w:i/>
        </w:rPr>
        <w:t>Provide transparent and comparable cost structures by the end of 2017. We acknowledge</w:t>
      </w:r>
    </w:p>
    <w:p w14:paraId="0E93BBDC"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that operational management of the Grand Bargain signatories - the United Nations,</w:t>
      </w:r>
    </w:p>
    <w:p w14:paraId="549AAA0F"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International Organization for Migration (IOM), the Red Cross and Red Crescent Movement</w:t>
      </w:r>
    </w:p>
    <w:p w14:paraId="4C7AD1B2"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and the NGO sector may require different approaches.</w:t>
      </w:r>
    </w:p>
    <w:p w14:paraId="2150252A" w14:textId="77777777" w:rsidR="00992633" w:rsidRPr="00D353B8" w:rsidRDefault="00992633" w:rsidP="00487CE0">
      <w:pPr>
        <w:pStyle w:val="ListParagraph"/>
        <w:autoSpaceDE w:val="0"/>
        <w:autoSpaceDN w:val="0"/>
        <w:adjustRightInd w:val="0"/>
        <w:spacing w:after="0" w:line="240" w:lineRule="auto"/>
        <w:ind w:left="360"/>
        <w:rPr>
          <w:rFonts w:ascii="Segoe UI" w:hAnsi="Segoe UI" w:cs="Segoe UI"/>
          <w:i/>
        </w:rPr>
      </w:pPr>
    </w:p>
    <w:p w14:paraId="1ECB881C" w14:textId="0DB7494E" w:rsidR="00DE03FD" w:rsidRPr="00D353B8" w:rsidRDefault="00DE03FD" w:rsidP="00801534">
      <w:pPr>
        <w:pStyle w:val="ListParagraph"/>
        <w:numPr>
          <w:ilvl w:val="0"/>
          <w:numId w:val="13"/>
        </w:numPr>
        <w:autoSpaceDE w:val="0"/>
        <w:autoSpaceDN w:val="0"/>
        <w:adjustRightInd w:val="0"/>
        <w:spacing w:after="0" w:line="240" w:lineRule="auto"/>
        <w:rPr>
          <w:rFonts w:ascii="Segoe UI" w:hAnsi="Segoe UI" w:cs="Segoe UI"/>
          <w:i/>
        </w:rPr>
      </w:pPr>
      <w:r w:rsidRPr="00D353B8">
        <w:rPr>
          <w:rFonts w:ascii="Segoe UI" w:hAnsi="Segoe UI" w:cs="Segoe UI"/>
          <w:i/>
        </w:rPr>
        <w:t>Reduce duplication of management and other costs through maximising efficiencies in</w:t>
      </w:r>
    </w:p>
    <w:p w14:paraId="013169FA"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procurement and logistics for commonly required goods and services. Shared procurement</w:t>
      </w:r>
    </w:p>
    <w:p w14:paraId="5FBB3A17"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should leverage the comparative advantage of the aid organisations and promote</w:t>
      </w:r>
    </w:p>
    <w:p w14:paraId="2CB06CE2"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innovation.</w:t>
      </w:r>
    </w:p>
    <w:p w14:paraId="4B83FB65" w14:textId="77777777" w:rsidR="00992633" w:rsidRPr="00D353B8" w:rsidRDefault="00992633" w:rsidP="00487CE0">
      <w:pPr>
        <w:pStyle w:val="ListParagraph"/>
        <w:autoSpaceDE w:val="0"/>
        <w:autoSpaceDN w:val="0"/>
        <w:adjustRightInd w:val="0"/>
        <w:spacing w:after="0" w:line="240" w:lineRule="auto"/>
        <w:ind w:left="360"/>
        <w:rPr>
          <w:rFonts w:ascii="Segoe UI" w:hAnsi="Segoe UI" w:cs="Segoe UI"/>
          <w:i/>
        </w:rPr>
      </w:pPr>
    </w:p>
    <w:p w14:paraId="074DE7F5"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Suggested areas for initial focus:</w:t>
      </w:r>
    </w:p>
    <w:p w14:paraId="52C84AEA" w14:textId="1AAE7D13" w:rsidR="00DE03FD" w:rsidRPr="00D353B8" w:rsidRDefault="00DE03FD" w:rsidP="00801534">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Transportation/Travel;</w:t>
      </w:r>
    </w:p>
    <w:p w14:paraId="68EED397" w14:textId="3300F9F3" w:rsidR="00DE03FD" w:rsidRPr="00D353B8" w:rsidRDefault="00DE03FD" w:rsidP="00801534">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Vehicles and fleet management;</w:t>
      </w:r>
    </w:p>
    <w:p w14:paraId="2D3826DE" w14:textId="4781B405" w:rsidR="00DE03FD" w:rsidRPr="00D353B8" w:rsidRDefault="00DE03FD" w:rsidP="00801534">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Insurance;</w:t>
      </w:r>
    </w:p>
    <w:p w14:paraId="5E37D269" w14:textId="55E40E5D" w:rsidR="00DE03FD" w:rsidRPr="00D353B8" w:rsidRDefault="00DE03FD" w:rsidP="00801534">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Shipment tracking systems;</w:t>
      </w:r>
    </w:p>
    <w:p w14:paraId="1E8FF617" w14:textId="2907EADD" w:rsidR="00DE03FD" w:rsidRPr="00D353B8" w:rsidRDefault="00DE03FD" w:rsidP="00801534">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Inter-agency/common procurement pipelines (non-food items, shelter, WASH,</w:t>
      </w:r>
    </w:p>
    <w:p w14:paraId="13E09212" w14:textId="77777777" w:rsidR="00DE03FD" w:rsidRPr="00D353B8" w:rsidRDefault="00DE03FD" w:rsidP="00801534">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food);</w:t>
      </w:r>
    </w:p>
    <w:p w14:paraId="29507B7B" w14:textId="2FC9FB66" w:rsidR="00DE03FD" w:rsidRPr="00D353B8" w:rsidRDefault="00DE03FD" w:rsidP="00801534">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IT services and equipment;</w:t>
      </w:r>
    </w:p>
    <w:p w14:paraId="0F9DE757" w14:textId="72BE4D18" w:rsidR="00DE03FD" w:rsidRPr="00D353B8" w:rsidRDefault="00DE03FD" w:rsidP="00801534">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Commercial consultancies; and</w:t>
      </w:r>
    </w:p>
    <w:p w14:paraId="37C0BD49" w14:textId="09A09825" w:rsidR="00DE03FD" w:rsidRPr="00D353B8" w:rsidRDefault="00DE03FD" w:rsidP="00801534">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Common support services.</w:t>
      </w:r>
    </w:p>
    <w:p w14:paraId="426E758A" w14:textId="77777777" w:rsidR="00992633" w:rsidRPr="00D353B8" w:rsidRDefault="00992633" w:rsidP="00487CE0">
      <w:pPr>
        <w:pStyle w:val="ListParagraph"/>
        <w:autoSpaceDE w:val="0"/>
        <w:autoSpaceDN w:val="0"/>
        <w:adjustRightInd w:val="0"/>
        <w:spacing w:after="0" w:line="240" w:lineRule="auto"/>
        <w:rPr>
          <w:rFonts w:ascii="Segoe UI" w:hAnsi="Segoe UI" w:cs="Segoe UI"/>
          <w:i/>
        </w:rPr>
      </w:pPr>
    </w:p>
    <w:p w14:paraId="782A7AB3"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Donors commit to:</w:t>
      </w:r>
    </w:p>
    <w:p w14:paraId="22A0066D" w14:textId="77777777" w:rsidR="00992633" w:rsidRPr="00D353B8" w:rsidRDefault="00992633" w:rsidP="00487CE0">
      <w:pPr>
        <w:autoSpaceDE w:val="0"/>
        <w:autoSpaceDN w:val="0"/>
        <w:adjustRightInd w:val="0"/>
        <w:spacing w:after="0" w:line="240" w:lineRule="auto"/>
        <w:rPr>
          <w:rFonts w:ascii="Segoe UI" w:hAnsi="Segoe UI" w:cs="Segoe UI"/>
          <w:i/>
          <w:iCs/>
        </w:rPr>
      </w:pPr>
    </w:p>
    <w:p w14:paraId="1247A536" w14:textId="04E73CB1" w:rsidR="00DE03FD" w:rsidRPr="00D353B8" w:rsidRDefault="00DE03FD" w:rsidP="00801534">
      <w:pPr>
        <w:pStyle w:val="ListParagraph"/>
        <w:numPr>
          <w:ilvl w:val="0"/>
          <w:numId w:val="13"/>
        </w:numPr>
        <w:autoSpaceDE w:val="0"/>
        <w:autoSpaceDN w:val="0"/>
        <w:adjustRightInd w:val="0"/>
        <w:spacing w:after="0" w:line="240" w:lineRule="auto"/>
        <w:rPr>
          <w:rFonts w:ascii="Segoe UI" w:hAnsi="Segoe UI" w:cs="Segoe UI"/>
          <w:i/>
        </w:rPr>
      </w:pPr>
      <w:r w:rsidRPr="00D353B8">
        <w:rPr>
          <w:rFonts w:ascii="Segoe UI" w:hAnsi="Segoe UI" w:cs="Segoe UI"/>
          <w:i/>
        </w:rPr>
        <w:lastRenderedPageBreak/>
        <w:t>Make joint regular functional monitoring and performance reviews and reduce individual</w:t>
      </w:r>
      <w:r w:rsidR="00EF146B" w:rsidRPr="00D353B8">
        <w:rPr>
          <w:rFonts w:ascii="Segoe UI" w:hAnsi="Segoe UI" w:cs="Segoe UI"/>
          <w:i/>
        </w:rPr>
        <w:t xml:space="preserve"> </w:t>
      </w:r>
      <w:r w:rsidRPr="00D353B8">
        <w:rPr>
          <w:rFonts w:ascii="Segoe UI" w:hAnsi="Segoe UI" w:cs="Segoe UI"/>
          <w:i/>
        </w:rPr>
        <w:t>donor assessments, evaluations, verifications, risk management and oversight processes.</w:t>
      </w:r>
    </w:p>
    <w:p w14:paraId="3ED615AE" w14:textId="77777777" w:rsidR="00736E73" w:rsidRPr="00D353B8" w:rsidRDefault="00736E73" w:rsidP="00487CE0">
      <w:pPr>
        <w:pBdr>
          <w:bottom w:val="single" w:sz="12" w:space="1" w:color="auto"/>
        </w:pBdr>
        <w:spacing w:line="240" w:lineRule="auto"/>
        <w:rPr>
          <w:rFonts w:ascii="Segoe UI" w:hAnsi="Segoe UI" w:cs="Segoe UI"/>
          <w:i/>
        </w:rPr>
      </w:pPr>
    </w:p>
    <w:p w14:paraId="19FC08F4" w14:textId="686D5308" w:rsidR="00736E73" w:rsidRDefault="00736E73" w:rsidP="00487CE0">
      <w:pPr>
        <w:spacing w:after="0" w:line="240" w:lineRule="auto"/>
        <w:rPr>
          <w:rFonts w:ascii="Segoe UI" w:hAnsi="Segoe UI" w:cs="Segoe UI"/>
        </w:rPr>
      </w:pPr>
      <w:r w:rsidRPr="00D353B8">
        <w:rPr>
          <w:rFonts w:ascii="Segoe UI" w:hAnsi="Segoe UI" w:cs="Segoe UI"/>
          <w:b/>
          <w:bCs/>
          <w:iCs/>
        </w:rPr>
        <w:t>Management costs work stream co-conveners reporting request:</w:t>
      </w:r>
      <w:r w:rsidRPr="00D353B8">
        <w:rPr>
          <w:rFonts w:ascii="Segoe UI" w:hAnsi="Segoe UI" w:cs="Segoe UI"/>
          <w:bCs/>
          <w:iCs/>
        </w:rPr>
        <w:t xml:space="preserve"> </w:t>
      </w:r>
      <w:r w:rsidRPr="00D353B8">
        <w:rPr>
          <w:rFonts w:ascii="Segoe UI" w:hAnsi="Segoe UI" w:cs="Segoe UI"/>
        </w:rPr>
        <w:t xml:space="preserve"> What steps have you taken to reduce the number of individual donor assessments (if a donor) or partner assessments (if an agency) you conduct on humanitarian partners?</w:t>
      </w:r>
    </w:p>
    <w:p w14:paraId="74029BFF" w14:textId="09B82C9A" w:rsidR="0056741B" w:rsidRPr="00D353B8" w:rsidRDefault="0056741B" w:rsidP="00487CE0">
      <w:pPr>
        <w:spacing w:after="0" w:line="240" w:lineRule="auto"/>
        <w:rPr>
          <w:rFonts w:ascii="Segoe UI" w:hAnsi="Segoe UI" w:cs="Segoe UI"/>
          <w:b/>
          <w:bCs/>
          <w:color w:val="1F497D"/>
        </w:rPr>
      </w:pPr>
      <w:r>
        <w:rPr>
          <w:rFonts w:ascii="Segoe UI" w:hAnsi="Segoe UI" w:cs="Segoe UI"/>
        </w:rPr>
        <w:t>We have not yet  made good progress on this workstream. We have lacked the capacity to pursue all workstreams energetically at the same time.</w:t>
      </w:r>
    </w:p>
    <w:p w14:paraId="360A8D27" w14:textId="77777777" w:rsidR="00736E73" w:rsidRPr="00D353B8" w:rsidRDefault="00736E73" w:rsidP="00487CE0">
      <w:pPr>
        <w:pBdr>
          <w:bottom w:val="single" w:sz="12" w:space="1" w:color="auto"/>
        </w:pBdr>
        <w:spacing w:after="0" w:line="240" w:lineRule="auto"/>
        <w:rPr>
          <w:rFonts w:ascii="Segoe UI" w:hAnsi="Segoe UI" w:cs="Segoe UI"/>
          <w:i/>
        </w:rPr>
      </w:pPr>
    </w:p>
    <w:p w14:paraId="3B0A6CC8" w14:textId="77777777" w:rsidR="00736E73" w:rsidRPr="00D353B8" w:rsidRDefault="00736E73" w:rsidP="00487CE0">
      <w:pPr>
        <w:spacing w:after="0" w:line="240" w:lineRule="auto"/>
        <w:rPr>
          <w:rFonts w:ascii="Segoe UI" w:hAnsi="Segoe UI" w:cs="Segoe UI"/>
        </w:rPr>
      </w:pPr>
    </w:p>
    <w:p w14:paraId="48A3095E" w14:textId="77777777" w:rsidR="00102A4B" w:rsidRPr="00D353B8" w:rsidRDefault="00102A4B" w:rsidP="00487CE0">
      <w:pPr>
        <w:pStyle w:val="Heading3"/>
        <w:numPr>
          <w:ilvl w:val="0"/>
          <w:numId w:val="4"/>
        </w:numPr>
        <w:spacing w:line="240" w:lineRule="auto"/>
        <w:rPr>
          <w:rFonts w:ascii="Segoe UI" w:hAnsi="Segoe UI" w:cs="Segoe UI"/>
        </w:rPr>
      </w:pPr>
      <w:bookmarkStart w:id="19" w:name="_Toc479577180"/>
      <w:r w:rsidRPr="00D353B8">
        <w:rPr>
          <w:rFonts w:ascii="Segoe UI" w:hAnsi="Segoe UI" w:cs="Segoe UI"/>
        </w:rPr>
        <w:t>Baseline (only in year 1)</w:t>
      </w:r>
      <w:bookmarkEnd w:id="19"/>
    </w:p>
    <w:p w14:paraId="10CBF7B2" w14:textId="37897D8F" w:rsidR="00102A4B"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7BEA2BD8" w14:textId="77777777" w:rsidR="00102A4B" w:rsidRPr="00D353B8" w:rsidRDefault="00102A4B" w:rsidP="00487CE0">
      <w:pPr>
        <w:pStyle w:val="Heading3"/>
        <w:spacing w:line="240" w:lineRule="auto"/>
        <w:rPr>
          <w:rFonts w:ascii="Segoe UI" w:hAnsi="Segoe UI" w:cs="Segoe UI"/>
        </w:rPr>
      </w:pPr>
      <w:bookmarkStart w:id="20" w:name="_Toc479577181"/>
      <w:r w:rsidRPr="00D353B8">
        <w:rPr>
          <w:rFonts w:ascii="Segoe UI" w:hAnsi="Segoe UI" w:cs="Segoe UI"/>
        </w:rPr>
        <w:t>Progress to date</w:t>
      </w:r>
      <w:bookmarkEnd w:id="20"/>
      <w:r w:rsidRPr="00D353B8">
        <w:rPr>
          <w:rFonts w:ascii="Segoe UI" w:hAnsi="Segoe UI" w:cs="Segoe UI"/>
        </w:rPr>
        <w:t xml:space="preserve"> </w:t>
      </w:r>
    </w:p>
    <w:p w14:paraId="38C0B080" w14:textId="1F267106" w:rsidR="00664294"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2AD2F319" w14:textId="2EBE4B07" w:rsidR="00EC4D6D" w:rsidRPr="00EC4D6D" w:rsidRDefault="001B2046" w:rsidP="001B2046">
      <w:pPr>
        <w:rPr>
          <w:rFonts w:ascii="Segoe UI" w:hAnsi="Segoe UI" w:cs="Segoe UI"/>
        </w:rPr>
      </w:pPr>
      <w:r w:rsidRPr="001B2046">
        <w:t xml:space="preserve">We </w:t>
      </w:r>
      <w:r w:rsidRPr="00EC4D6D">
        <w:rPr>
          <w:rFonts w:ascii="Segoe UI" w:hAnsi="Segoe UI" w:cs="Segoe UI"/>
        </w:rPr>
        <w:t xml:space="preserve">have not yet allocated significant attention to this area.  </w:t>
      </w:r>
      <w:bookmarkStart w:id="21" w:name="_Toc479577182"/>
    </w:p>
    <w:p w14:paraId="151CA065" w14:textId="0686AB6C" w:rsidR="00102A4B" w:rsidRPr="00EC4D6D" w:rsidRDefault="00102A4B" w:rsidP="00EC4D6D">
      <w:pPr>
        <w:pStyle w:val="Heading3"/>
        <w:rPr>
          <w:rFonts w:ascii="Segoe UI" w:hAnsi="Segoe UI" w:cs="Segoe UI"/>
        </w:rPr>
      </w:pPr>
      <w:r w:rsidRPr="00EC4D6D">
        <w:rPr>
          <w:rFonts w:ascii="Segoe UI" w:hAnsi="Segoe UI" w:cs="Segoe UI"/>
        </w:rPr>
        <w:t>Planned next steps</w:t>
      </w:r>
      <w:bookmarkEnd w:id="21"/>
      <w:r w:rsidRPr="00EC4D6D">
        <w:rPr>
          <w:rFonts w:ascii="Segoe UI" w:hAnsi="Segoe UI" w:cs="Segoe UI"/>
        </w:rPr>
        <w:t xml:space="preserve"> </w:t>
      </w:r>
    </w:p>
    <w:p w14:paraId="2BDE1DAC" w14:textId="768F5091"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028D3398" w14:textId="394579A5" w:rsidR="001B2046" w:rsidRDefault="001B2046" w:rsidP="001B2046">
      <w:r w:rsidRPr="001B2046">
        <w:t>In 2018, we are assigning capacity to f</w:t>
      </w:r>
      <w:r>
        <w:t>ocus on this area specifically.</w:t>
      </w:r>
    </w:p>
    <w:p w14:paraId="03252894" w14:textId="3423CD6A" w:rsidR="00102A4B" w:rsidRPr="00D353B8" w:rsidRDefault="00102A4B" w:rsidP="00462277">
      <w:pPr>
        <w:pStyle w:val="Heading3"/>
      </w:pPr>
      <w:bookmarkStart w:id="22" w:name="_Toc479577183"/>
      <w:r w:rsidRPr="00D353B8">
        <w:t xml:space="preserve">Efficiency gains </w:t>
      </w:r>
      <w:r w:rsidR="00204187" w:rsidRPr="00D353B8">
        <w:t xml:space="preserve"> </w:t>
      </w:r>
      <w:bookmarkEnd w:id="22"/>
    </w:p>
    <w:p w14:paraId="62B12323" w14:textId="2676CB7C" w:rsidR="00102A4B" w:rsidRPr="00D353B8"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409DD732" w14:textId="56102474" w:rsidR="00102A4B" w:rsidRPr="00D353B8" w:rsidRDefault="00102A4B" w:rsidP="00487CE0">
      <w:pPr>
        <w:pStyle w:val="Heading3"/>
        <w:spacing w:line="240" w:lineRule="auto"/>
        <w:rPr>
          <w:rFonts w:ascii="Segoe UI" w:hAnsi="Segoe UI" w:cs="Segoe UI"/>
        </w:rPr>
      </w:pPr>
      <w:bookmarkStart w:id="23" w:name="_Toc479577184"/>
      <w:r w:rsidRPr="00D353B8">
        <w:rPr>
          <w:rFonts w:ascii="Segoe UI" w:hAnsi="Segoe UI" w:cs="Segoe UI"/>
        </w:rPr>
        <w:t xml:space="preserve">Good practices and lessons learned </w:t>
      </w:r>
      <w:r w:rsidR="00204187" w:rsidRPr="00D353B8">
        <w:rPr>
          <w:rFonts w:ascii="Segoe UI" w:hAnsi="Segoe UI" w:cs="Segoe UI"/>
        </w:rPr>
        <w:t xml:space="preserve"> </w:t>
      </w:r>
      <w:bookmarkEnd w:id="23"/>
    </w:p>
    <w:p w14:paraId="02557F12" w14:textId="77777777" w:rsidR="00102A4B" w:rsidRPr="00D353B8" w:rsidRDefault="00102A4B" w:rsidP="00487CE0">
      <w:pPr>
        <w:spacing w:after="0" w:line="240" w:lineRule="auto"/>
        <w:rPr>
          <w:rFonts w:ascii="Segoe UI" w:hAnsi="Segoe UI" w:cs="Segoe UI"/>
        </w:rPr>
      </w:pPr>
      <w:r w:rsidRPr="00D353B8">
        <w:rPr>
          <w:rFonts w:ascii="Segoe UI" w:hAnsi="Segoe UI" w:cs="Segoe UI"/>
        </w:rPr>
        <w:t>Which concrete action(s) have had the most success (both internally and in cooperation with other signatories) to implement the commitments of the work stream? And why?</w:t>
      </w:r>
    </w:p>
    <w:p w14:paraId="24F88A37" w14:textId="77777777" w:rsidR="00102A4B" w:rsidRPr="00D353B8" w:rsidRDefault="00102A4B" w:rsidP="00487CE0">
      <w:pPr>
        <w:pStyle w:val="Heading2"/>
        <w:spacing w:before="0" w:line="240" w:lineRule="auto"/>
        <w:rPr>
          <w:rFonts w:cs="Segoe UI"/>
          <w:szCs w:val="24"/>
        </w:rPr>
      </w:pPr>
      <w:bookmarkStart w:id="24" w:name="_Toc479577185"/>
      <w:r w:rsidRPr="00D353B8">
        <w:rPr>
          <w:rFonts w:cs="Segoe UI"/>
          <w:szCs w:val="24"/>
        </w:rPr>
        <w:lastRenderedPageBreak/>
        <w:t>Work stream 5 – Needs Assessment</w:t>
      </w:r>
      <w:bookmarkEnd w:id="24"/>
    </w:p>
    <w:p w14:paraId="2E954475" w14:textId="77777777" w:rsidR="002F417A" w:rsidRPr="00D353B8" w:rsidRDefault="002F417A" w:rsidP="00487CE0">
      <w:pPr>
        <w:autoSpaceDE w:val="0"/>
        <w:autoSpaceDN w:val="0"/>
        <w:adjustRightInd w:val="0"/>
        <w:spacing w:after="0" w:line="240" w:lineRule="auto"/>
        <w:rPr>
          <w:rFonts w:ascii="Segoe UI" w:hAnsi="Segoe UI" w:cs="Segoe UI"/>
          <w:i/>
          <w:iCs/>
        </w:rPr>
      </w:pPr>
    </w:p>
    <w:p w14:paraId="00C60482" w14:textId="2F700077" w:rsidR="00A967AA" w:rsidRPr="00D353B8" w:rsidRDefault="002C1278" w:rsidP="00487CE0">
      <w:pPr>
        <w:autoSpaceDE w:val="0"/>
        <w:autoSpaceDN w:val="0"/>
        <w:adjustRightInd w:val="0"/>
        <w:spacing w:after="0" w:line="240" w:lineRule="auto"/>
        <w:rPr>
          <w:rFonts w:ascii="Segoe UI" w:hAnsi="Segoe UI" w:cs="Segoe UI"/>
        </w:rPr>
      </w:pPr>
      <w:r w:rsidRPr="00D353B8">
        <w:rPr>
          <w:rFonts w:ascii="Segoe UI" w:hAnsi="Segoe UI" w:cs="Segoe UI"/>
          <w:i/>
          <w:iCs/>
        </w:rPr>
        <w:t>Aid organisations and donors commit to</w:t>
      </w:r>
      <w:r w:rsidRPr="00D353B8">
        <w:rPr>
          <w:rFonts w:ascii="Segoe UI" w:hAnsi="Segoe UI" w:cs="Segoe UI"/>
        </w:rPr>
        <w:t>:</w:t>
      </w:r>
    </w:p>
    <w:p w14:paraId="3E6B1D73" w14:textId="77777777" w:rsidR="00ED6803" w:rsidRPr="00D353B8" w:rsidRDefault="00ED6803" w:rsidP="00487CE0">
      <w:pPr>
        <w:autoSpaceDE w:val="0"/>
        <w:autoSpaceDN w:val="0"/>
        <w:adjustRightInd w:val="0"/>
        <w:spacing w:after="0" w:line="240" w:lineRule="auto"/>
        <w:rPr>
          <w:rFonts w:ascii="Segoe UI" w:hAnsi="Segoe UI" w:cs="Segoe UI"/>
          <w:i/>
        </w:rPr>
      </w:pPr>
    </w:p>
    <w:p w14:paraId="052CE829" w14:textId="2930F76A" w:rsidR="002C1278" w:rsidRPr="00D353B8" w:rsidRDefault="002C1278" w:rsidP="00801534">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Provide a single, comprehensive, cross-sectoral, methodologically sound and impartial</w:t>
      </w:r>
      <w:r w:rsidR="00A967AA" w:rsidRPr="00D353B8">
        <w:rPr>
          <w:rFonts w:ascii="Segoe UI" w:hAnsi="Segoe UI" w:cs="Segoe UI"/>
          <w:i/>
        </w:rPr>
        <w:t xml:space="preserve"> </w:t>
      </w:r>
      <w:r w:rsidRPr="00D353B8">
        <w:rPr>
          <w:rFonts w:ascii="Segoe UI" w:hAnsi="Segoe UI" w:cs="Segoe UI"/>
          <w:i/>
        </w:rPr>
        <w:t>overall assessment of needs for each crisis to inform strategic decisions on how to respond</w:t>
      </w:r>
      <w:r w:rsidR="00A967AA" w:rsidRPr="00D353B8">
        <w:rPr>
          <w:rFonts w:ascii="Segoe UI" w:hAnsi="Segoe UI" w:cs="Segoe UI"/>
          <w:i/>
        </w:rPr>
        <w:t xml:space="preserve"> </w:t>
      </w:r>
      <w:r w:rsidRPr="00D353B8">
        <w:rPr>
          <w:rFonts w:ascii="Segoe UI" w:hAnsi="Segoe UI" w:cs="Segoe UI"/>
          <w:i/>
        </w:rPr>
        <w:t>and fund thereby reducing the number of assessments and appeals produced by individual</w:t>
      </w:r>
      <w:r w:rsidR="00A967AA" w:rsidRPr="00D353B8">
        <w:rPr>
          <w:rFonts w:ascii="Segoe UI" w:hAnsi="Segoe UI" w:cs="Segoe UI"/>
          <w:i/>
        </w:rPr>
        <w:t xml:space="preserve"> </w:t>
      </w:r>
      <w:r w:rsidRPr="00D353B8">
        <w:rPr>
          <w:rFonts w:ascii="Segoe UI" w:hAnsi="Segoe UI" w:cs="Segoe UI"/>
          <w:i/>
        </w:rPr>
        <w:t>organisations.</w:t>
      </w:r>
    </w:p>
    <w:p w14:paraId="451FF0D5"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3D113FF4" w14:textId="2EEEC5C2" w:rsidR="002C1278" w:rsidRPr="00D353B8" w:rsidRDefault="002C1278" w:rsidP="00801534">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Coordinate and streamline data collection to ensure compatibility, quality and comparability</w:t>
      </w:r>
      <w:r w:rsidR="00A967AA" w:rsidRPr="00D353B8">
        <w:rPr>
          <w:rFonts w:ascii="Segoe UI" w:hAnsi="Segoe UI" w:cs="Segoe UI"/>
          <w:i/>
        </w:rPr>
        <w:t xml:space="preserve"> </w:t>
      </w:r>
      <w:r w:rsidRPr="00D353B8">
        <w:rPr>
          <w:rFonts w:ascii="Segoe UI" w:hAnsi="Segoe UI" w:cs="Segoe UI"/>
          <w:i/>
        </w:rPr>
        <w:t>and minimising intrusion into the lives of affected people. Conduct the overall assessment in</w:t>
      </w:r>
      <w:r w:rsidR="00EF146B" w:rsidRPr="00D353B8">
        <w:rPr>
          <w:rFonts w:ascii="Segoe UI" w:hAnsi="Segoe UI" w:cs="Segoe UI"/>
          <w:i/>
        </w:rPr>
        <w:t xml:space="preserve"> </w:t>
      </w:r>
      <w:r w:rsidRPr="00D353B8">
        <w:rPr>
          <w:rFonts w:ascii="Segoe UI" w:hAnsi="Segoe UI" w:cs="Segoe UI"/>
          <w:i/>
        </w:rPr>
        <w:t>a transparent, collaborative process led by the Humanitarian Coordinator/Resident</w:t>
      </w:r>
      <w:r w:rsidR="00EF146B" w:rsidRPr="00D353B8">
        <w:rPr>
          <w:rFonts w:ascii="Segoe UI" w:hAnsi="Segoe UI" w:cs="Segoe UI"/>
          <w:i/>
        </w:rPr>
        <w:t xml:space="preserve"> </w:t>
      </w:r>
      <w:r w:rsidRPr="00D353B8">
        <w:rPr>
          <w:rFonts w:ascii="Segoe UI" w:hAnsi="Segoe UI" w:cs="Segoe UI"/>
          <w:i/>
        </w:rPr>
        <w:t>Coordinator with full involvement of the Humanitarian Country Team and the</w:t>
      </w:r>
      <w:r w:rsidR="00A967AA" w:rsidRPr="00D353B8">
        <w:rPr>
          <w:rFonts w:ascii="Segoe UI" w:hAnsi="Segoe UI" w:cs="Segoe UI"/>
          <w:i/>
        </w:rPr>
        <w:t xml:space="preserve"> </w:t>
      </w:r>
      <w:r w:rsidRPr="00D353B8">
        <w:rPr>
          <w:rFonts w:ascii="Segoe UI" w:hAnsi="Segoe UI" w:cs="Segoe UI"/>
          <w:i/>
        </w:rPr>
        <w:t>clusters/sectors and in the case of sudden onset disasters, where possible, by the</w:t>
      </w:r>
      <w:r w:rsidR="00A967AA" w:rsidRPr="00D353B8">
        <w:rPr>
          <w:rFonts w:ascii="Segoe UI" w:hAnsi="Segoe UI" w:cs="Segoe UI"/>
          <w:i/>
        </w:rPr>
        <w:t xml:space="preserve"> </w:t>
      </w:r>
      <w:r w:rsidRPr="00D353B8">
        <w:rPr>
          <w:rFonts w:ascii="Segoe UI" w:hAnsi="Segoe UI" w:cs="Segoe UI"/>
          <w:i/>
        </w:rPr>
        <w:t>government. Ensure sector-specific assessments for operational planning are undertaken</w:t>
      </w:r>
      <w:r w:rsidR="00A967AA" w:rsidRPr="00D353B8">
        <w:rPr>
          <w:rFonts w:ascii="Segoe UI" w:hAnsi="Segoe UI" w:cs="Segoe UI"/>
          <w:i/>
        </w:rPr>
        <w:t xml:space="preserve"> </w:t>
      </w:r>
      <w:r w:rsidRPr="00D353B8">
        <w:rPr>
          <w:rFonts w:ascii="Segoe UI" w:hAnsi="Segoe UI" w:cs="Segoe UI"/>
          <w:i/>
        </w:rPr>
        <w:t>under the umbrella of a coordinated plan of assessments at inter-cluster/sector level.</w:t>
      </w:r>
    </w:p>
    <w:p w14:paraId="7566EDA6"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2757E127" w14:textId="1C9D9E1D" w:rsidR="002C1278" w:rsidRPr="00D353B8" w:rsidRDefault="002C1278" w:rsidP="00801534">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Share needs assessment data in a timely manner, with the appropriate mitigation of</w:t>
      </w:r>
      <w:r w:rsidR="00A967AA" w:rsidRPr="00D353B8">
        <w:rPr>
          <w:rFonts w:ascii="Segoe UI" w:hAnsi="Segoe UI" w:cs="Segoe UI"/>
          <w:i/>
        </w:rPr>
        <w:t xml:space="preserve"> </w:t>
      </w:r>
      <w:r w:rsidRPr="00D353B8">
        <w:rPr>
          <w:rFonts w:ascii="Segoe UI" w:hAnsi="Segoe UI" w:cs="Segoe UI"/>
          <w:i/>
        </w:rPr>
        <w:t>protection and privacy risks. Jointly decide on assumptions and analytical methods used for</w:t>
      </w:r>
      <w:r w:rsidR="00A967AA" w:rsidRPr="00D353B8">
        <w:rPr>
          <w:rFonts w:ascii="Segoe UI" w:hAnsi="Segoe UI" w:cs="Segoe UI"/>
          <w:i/>
        </w:rPr>
        <w:t xml:space="preserve"> </w:t>
      </w:r>
      <w:r w:rsidRPr="00D353B8">
        <w:rPr>
          <w:rFonts w:ascii="Segoe UI" w:hAnsi="Segoe UI" w:cs="Segoe UI"/>
          <w:i/>
        </w:rPr>
        <w:t>projections and estimates.</w:t>
      </w:r>
    </w:p>
    <w:p w14:paraId="08B7E415"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15E3BD1A" w14:textId="7D9B761A" w:rsidR="002C1278" w:rsidRPr="00D353B8" w:rsidRDefault="002C1278" w:rsidP="00801534">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Dedicate resources and involve independent specialists within the clusters to strengthen</w:t>
      </w:r>
      <w:r w:rsidR="00A967AA" w:rsidRPr="00D353B8">
        <w:rPr>
          <w:rFonts w:ascii="Segoe UI" w:hAnsi="Segoe UI" w:cs="Segoe UI"/>
          <w:i/>
        </w:rPr>
        <w:t xml:space="preserve"> </w:t>
      </w:r>
      <w:r w:rsidRPr="00D353B8">
        <w:rPr>
          <w:rFonts w:ascii="Segoe UI" w:hAnsi="Segoe UI" w:cs="Segoe UI"/>
          <w:i/>
        </w:rPr>
        <w:t>data collection and analysis in a fully transparent, collaborative process, which includes a</w:t>
      </w:r>
      <w:r w:rsidR="00A967AA" w:rsidRPr="00D353B8">
        <w:rPr>
          <w:rFonts w:ascii="Segoe UI" w:hAnsi="Segoe UI" w:cs="Segoe UI"/>
          <w:i/>
        </w:rPr>
        <w:t xml:space="preserve"> </w:t>
      </w:r>
      <w:r w:rsidRPr="00D353B8">
        <w:rPr>
          <w:rFonts w:ascii="Segoe UI" w:hAnsi="Segoe UI" w:cs="Segoe UI"/>
          <w:i/>
        </w:rPr>
        <w:t>brief summary of the methodological and analytical limitations of the assessment.</w:t>
      </w:r>
    </w:p>
    <w:p w14:paraId="11B5A6F7"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677CF290" w14:textId="413B08E2" w:rsidR="002C1278" w:rsidRPr="00D353B8" w:rsidRDefault="002C1278" w:rsidP="00801534">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Prioritise humanitarian response across sectors based on evidence established by the</w:t>
      </w:r>
      <w:r w:rsidR="00A967AA" w:rsidRPr="00D353B8">
        <w:rPr>
          <w:rFonts w:ascii="Segoe UI" w:hAnsi="Segoe UI" w:cs="Segoe UI"/>
          <w:i/>
        </w:rPr>
        <w:t xml:space="preserve"> </w:t>
      </w:r>
      <w:r w:rsidRPr="00D353B8">
        <w:rPr>
          <w:rFonts w:ascii="Segoe UI" w:hAnsi="Segoe UI" w:cs="Segoe UI"/>
          <w:i/>
        </w:rPr>
        <w:t>analysis. As part of the IASC Humanitarian Response Plan process on the ground, it is the</w:t>
      </w:r>
      <w:r w:rsidR="00A967AA" w:rsidRPr="00D353B8">
        <w:rPr>
          <w:rFonts w:ascii="Segoe UI" w:hAnsi="Segoe UI" w:cs="Segoe UI"/>
          <w:i/>
        </w:rPr>
        <w:t xml:space="preserve"> </w:t>
      </w:r>
      <w:r w:rsidRPr="00D353B8">
        <w:rPr>
          <w:rFonts w:ascii="Segoe UI" w:hAnsi="Segoe UI" w:cs="Segoe UI"/>
          <w:i/>
        </w:rPr>
        <w:t>responsibility of the empowered Humanitarian Coordinator/Resident Coordinator to ensure</w:t>
      </w:r>
      <w:r w:rsidR="00A967AA" w:rsidRPr="00D353B8">
        <w:rPr>
          <w:rFonts w:ascii="Segoe UI" w:hAnsi="Segoe UI" w:cs="Segoe UI"/>
          <w:i/>
        </w:rPr>
        <w:t xml:space="preserve"> </w:t>
      </w:r>
      <w:r w:rsidRPr="00D353B8">
        <w:rPr>
          <w:rFonts w:ascii="Segoe UI" w:hAnsi="Segoe UI" w:cs="Segoe UI"/>
          <w:i/>
        </w:rPr>
        <w:t>the development of the prioritised, evidence-based response plans.</w:t>
      </w:r>
    </w:p>
    <w:p w14:paraId="00D30117"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3EC64775" w14:textId="38941DD6" w:rsidR="002C1278" w:rsidRPr="00D353B8" w:rsidRDefault="002C1278" w:rsidP="00801534">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Commission independent reviews and evaluations of the quality of needs assessment</w:t>
      </w:r>
      <w:r w:rsidR="00A967AA" w:rsidRPr="00D353B8">
        <w:rPr>
          <w:rFonts w:ascii="Segoe UI" w:hAnsi="Segoe UI" w:cs="Segoe UI"/>
          <w:i/>
        </w:rPr>
        <w:t xml:space="preserve"> </w:t>
      </w:r>
      <w:r w:rsidRPr="00D353B8">
        <w:rPr>
          <w:rFonts w:ascii="Segoe UI" w:hAnsi="Segoe UI" w:cs="Segoe UI"/>
          <w:i/>
        </w:rPr>
        <w:t>findings and their use in prioritisation to strengthen the confidence of all stakeholders in the</w:t>
      </w:r>
      <w:r w:rsidR="00A967AA" w:rsidRPr="00D353B8">
        <w:rPr>
          <w:rFonts w:ascii="Segoe UI" w:hAnsi="Segoe UI" w:cs="Segoe UI"/>
          <w:i/>
        </w:rPr>
        <w:t xml:space="preserve"> </w:t>
      </w:r>
      <w:r w:rsidRPr="00D353B8">
        <w:rPr>
          <w:rFonts w:ascii="Segoe UI" w:hAnsi="Segoe UI" w:cs="Segoe UI"/>
          <w:i/>
        </w:rPr>
        <w:t>needs assessment.</w:t>
      </w:r>
    </w:p>
    <w:p w14:paraId="39DD7B0A"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450DEE02" w14:textId="2131C536" w:rsidR="002C1278" w:rsidRPr="00D353B8" w:rsidRDefault="002C1278" w:rsidP="00801534">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Conduct risk and vulnerability analysis with development partners and local authorities, in</w:t>
      </w:r>
      <w:r w:rsidR="00A967AA" w:rsidRPr="00D353B8">
        <w:rPr>
          <w:rFonts w:ascii="Segoe UI" w:hAnsi="Segoe UI" w:cs="Segoe UI"/>
          <w:i/>
        </w:rPr>
        <w:t xml:space="preserve"> </w:t>
      </w:r>
      <w:r w:rsidRPr="00D353B8">
        <w:rPr>
          <w:rFonts w:ascii="Segoe UI" w:hAnsi="Segoe UI" w:cs="Segoe UI"/>
          <w:i/>
        </w:rPr>
        <w:t>adherence to humanitarian principles, to ensure the alignment of humanitarian and</w:t>
      </w:r>
      <w:r w:rsidR="00A967AA" w:rsidRPr="00D353B8">
        <w:rPr>
          <w:rFonts w:ascii="Segoe UI" w:hAnsi="Segoe UI" w:cs="Segoe UI"/>
          <w:i/>
        </w:rPr>
        <w:t xml:space="preserve"> </w:t>
      </w:r>
      <w:r w:rsidRPr="00D353B8">
        <w:rPr>
          <w:rFonts w:ascii="Segoe UI" w:hAnsi="Segoe UI" w:cs="Segoe UI"/>
          <w:i/>
        </w:rPr>
        <w:t>development programming.</w:t>
      </w:r>
    </w:p>
    <w:p w14:paraId="669E1A23" w14:textId="77777777" w:rsidR="002F417A" w:rsidRPr="00D353B8" w:rsidRDefault="002F417A" w:rsidP="00487CE0">
      <w:pPr>
        <w:pBdr>
          <w:bottom w:val="single" w:sz="12" w:space="1" w:color="auto"/>
        </w:pBdr>
        <w:spacing w:line="240" w:lineRule="auto"/>
        <w:rPr>
          <w:rFonts w:ascii="Segoe UI" w:hAnsi="Segoe UI" w:cs="Segoe UI"/>
          <w:i/>
        </w:rPr>
      </w:pPr>
    </w:p>
    <w:p w14:paraId="3766D441" w14:textId="0A347570" w:rsidR="0051436A" w:rsidRDefault="0051436A" w:rsidP="00D353B8">
      <w:pPr>
        <w:autoSpaceDE w:val="0"/>
        <w:autoSpaceDN w:val="0"/>
        <w:adjustRightInd w:val="0"/>
        <w:spacing w:after="0" w:line="240" w:lineRule="auto"/>
        <w:rPr>
          <w:rFonts w:ascii="Segoe UI" w:hAnsi="Segoe UI" w:cs="Segoe UI"/>
          <w:iCs/>
          <w:lang w:val="en-US"/>
        </w:rPr>
      </w:pPr>
      <w:r w:rsidRPr="00D353B8">
        <w:rPr>
          <w:rFonts w:ascii="Segoe UI" w:hAnsi="Segoe UI" w:cs="Segoe UI"/>
          <w:b/>
          <w:bCs/>
          <w:iCs/>
        </w:rPr>
        <w:t>Needs assessment work stream co-conveners reporting request:</w:t>
      </w:r>
      <w:r w:rsidRPr="00D353B8">
        <w:rPr>
          <w:rFonts w:ascii="Segoe UI" w:hAnsi="Segoe UI" w:cs="Segoe UI"/>
          <w:bCs/>
          <w:iCs/>
        </w:rPr>
        <w:t xml:space="preserve"> </w:t>
      </w:r>
      <w:r w:rsidR="00D353B8" w:rsidRPr="00D353B8">
        <w:rPr>
          <w:rFonts w:ascii="Segoe UI" w:hAnsi="Segoe UI" w:cs="Segoe UI"/>
          <w:iCs/>
          <w:lang w:val="en-US"/>
        </w:rPr>
        <w:t>What hurdles, if any, might be addressed to allow for more effective implementation of the GB commitment? </w:t>
      </w:r>
    </w:p>
    <w:p w14:paraId="2EECB7F8" w14:textId="61D64D2C" w:rsidR="00021C69" w:rsidRDefault="00021C69" w:rsidP="00D353B8">
      <w:pPr>
        <w:autoSpaceDE w:val="0"/>
        <w:autoSpaceDN w:val="0"/>
        <w:adjustRightInd w:val="0"/>
        <w:spacing w:after="0" w:line="240" w:lineRule="auto"/>
        <w:rPr>
          <w:rFonts w:ascii="Segoe UI" w:hAnsi="Segoe UI" w:cs="Segoe UI"/>
          <w:iCs/>
          <w:lang w:val="en-US"/>
        </w:rPr>
      </w:pPr>
      <w:r>
        <w:rPr>
          <w:rFonts w:ascii="Segoe UI" w:hAnsi="Segoe UI" w:cs="Segoe UI"/>
          <w:iCs/>
          <w:lang w:val="en-US"/>
        </w:rPr>
        <w:t xml:space="preserve">There is significant overlap with some of the other workstreams, namely localization and participation. The competitive dynamics at field level alluded to in the workstream need to be tackled head-on, and the fast-tracking of a code of behavior to address this and other challenges should be prioritized. Donor behavior in relation to assessments should also be </w:t>
      </w:r>
      <w:r>
        <w:rPr>
          <w:rFonts w:ascii="Segoe UI" w:hAnsi="Segoe UI" w:cs="Segoe UI"/>
          <w:iCs/>
          <w:lang w:val="en-US"/>
        </w:rPr>
        <w:lastRenderedPageBreak/>
        <w:t>reviewed and specific requirements on joint assessment activity should be linked to funding streams.</w:t>
      </w:r>
    </w:p>
    <w:p w14:paraId="14B9EC05" w14:textId="1C323171" w:rsidR="00D353B8" w:rsidRPr="00D353B8" w:rsidRDefault="00D353B8" w:rsidP="00D353B8">
      <w:pPr>
        <w:pBdr>
          <w:bottom w:val="single" w:sz="12" w:space="1" w:color="auto"/>
        </w:pBdr>
        <w:spacing w:line="240" w:lineRule="auto"/>
        <w:rPr>
          <w:rFonts w:ascii="Segoe UI" w:hAnsi="Segoe UI" w:cs="Segoe UI"/>
          <w:i/>
        </w:rPr>
      </w:pPr>
    </w:p>
    <w:p w14:paraId="48D2CFEF" w14:textId="77777777" w:rsidR="00D353B8" w:rsidRPr="00D353B8" w:rsidRDefault="00D353B8" w:rsidP="00D353B8">
      <w:pPr>
        <w:autoSpaceDE w:val="0"/>
        <w:autoSpaceDN w:val="0"/>
        <w:adjustRightInd w:val="0"/>
        <w:spacing w:after="0" w:line="240" w:lineRule="auto"/>
        <w:rPr>
          <w:rFonts w:ascii="Segoe UI" w:hAnsi="Segoe UI" w:cs="Segoe UI"/>
          <w:i/>
        </w:rPr>
      </w:pPr>
    </w:p>
    <w:p w14:paraId="6DDB2E0E" w14:textId="77777777" w:rsidR="00102A4B" w:rsidRPr="00D353B8" w:rsidRDefault="00102A4B" w:rsidP="00487CE0">
      <w:pPr>
        <w:pStyle w:val="Heading3"/>
        <w:numPr>
          <w:ilvl w:val="0"/>
          <w:numId w:val="5"/>
        </w:numPr>
        <w:spacing w:line="240" w:lineRule="auto"/>
        <w:rPr>
          <w:rFonts w:ascii="Segoe UI" w:hAnsi="Segoe UI" w:cs="Segoe UI"/>
        </w:rPr>
      </w:pPr>
      <w:bookmarkStart w:id="25" w:name="_Toc479577186"/>
      <w:r w:rsidRPr="00D353B8">
        <w:rPr>
          <w:rFonts w:ascii="Segoe UI" w:hAnsi="Segoe UI" w:cs="Segoe UI"/>
        </w:rPr>
        <w:t>Baseline (only in year 1)</w:t>
      </w:r>
      <w:bookmarkEnd w:id="25"/>
    </w:p>
    <w:p w14:paraId="3BB21A76" w14:textId="0D67786B" w:rsidR="002A5389"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3AADF277" w14:textId="77777777" w:rsidR="00102A4B" w:rsidRPr="00D353B8" w:rsidRDefault="00102A4B" w:rsidP="00487CE0">
      <w:pPr>
        <w:pStyle w:val="Heading3"/>
        <w:numPr>
          <w:ilvl w:val="0"/>
          <w:numId w:val="5"/>
        </w:numPr>
        <w:spacing w:line="240" w:lineRule="auto"/>
        <w:rPr>
          <w:rFonts w:ascii="Segoe UI" w:hAnsi="Segoe UI" w:cs="Segoe UI"/>
        </w:rPr>
      </w:pPr>
      <w:bookmarkStart w:id="26" w:name="_Toc479577187"/>
      <w:r w:rsidRPr="00D353B8">
        <w:rPr>
          <w:rFonts w:ascii="Segoe UI" w:hAnsi="Segoe UI" w:cs="Segoe UI"/>
        </w:rPr>
        <w:t>Progress to date</w:t>
      </w:r>
      <w:bookmarkEnd w:id="26"/>
      <w:r w:rsidRPr="00D353B8">
        <w:rPr>
          <w:rFonts w:ascii="Segoe UI" w:hAnsi="Segoe UI" w:cs="Segoe UI"/>
        </w:rPr>
        <w:t xml:space="preserve"> </w:t>
      </w:r>
    </w:p>
    <w:p w14:paraId="1BB0F62F" w14:textId="6BBA71F8" w:rsidR="001A1A43" w:rsidRDefault="00102A4B" w:rsidP="001A1A43">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p>
    <w:p w14:paraId="3E3B91A7" w14:textId="1E8166E9" w:rsidR="00102A4B" w:rsidRPr="00B47E3D" w:rsidRDefault="001A1A43" w:rsidP="001A1A43">
      <w:pPr>
        <w:rPr>
          <w:rFonts w:ascii="Segoe UI" w:hAnsi="Segoe UI" w:cs="Segoe UI"/>
        </w:rPr>
      </w:pPr>
      <w:r w:rsidRPr="00B47E3D">
        <w:rPr>
          <w:rFonts w:ascii="Segoe UI" w:hAnsi="Segoe UI" w:cs="Segoe UI"/>
        </w:rPr>
        <w:t>We have been actively involved in the needs assessment workstream led by ECHO. We have engaged with the sub-working group on the development of a code of behaviour around assessment activities at field level. We continue to promote joint and cross-sectoral assessments where possible and actively seek to engage in co-ordination on the ground in relation to assessments.</w:t>
      </w:r>
    </w:p>
    <w:p w14:paraId="4F2D1E15" w14:textId="675CBEBB" w:rsidR="00B47E3D" w:rsidRPr="00462277" w:rsidRDefault="00462277" w:rsidP="00462277">
      <w:pPr>
        <w:spacing w:after="0"/>
        <w:jc w:val="both"/>
        <w:rPr>
          <w:rFonts w:ascii="Segoe UI" w:hAnsi="Segoe UI" w:cs="Segoe UI"/>
        </w:rPr>
      </w:pPr>
      <w:r>
        <w:rPr>
          <w:rFonts w:ascii="Segoe UI" w:hAnsi="Segoe UI" w:cs="Segoe UI"/>
        </w:rPr>
        <w:t>Gender:</w:t>
      </w:r>
      <w:r>
        <w:rPr>
          <w:rFonts w:ascii="Segoe UI" w:hAnsi="Segoe UI" w:cs="Segoe UI"/>
        </w:rPr>
        <w:tab/>
      </w:r>
      <w:r w:rsidR="00B47E3D" w:rsidRPr="00B47E3D">
        <w:rPr>
          <w:rFonts w:ascii="Segoe UI" w:hAnsi="Segoe UI" w:cs="Segoe UI"/>
        </w:rPr>
        <w:t>We have developed</w:t>
      </w:r>
      <w:r>
        <w:rPr>
          <w:rFonts w:ascii="Segoe UI" w:hAnsi="Segoe UI" w:cs="Segoe UI"/>
        </w:rPr>
        <w:t xml:space="preserve"> an</w:t>
      </w:r>
      <w:r w:rsidR="00B47E3D" w:rsidRPr="00B47E3D">
        <w:rPr>
          <w:rFonts w:ascii="Segoe UI" w:hAnsi="Segoe UI" w:cs="Segoe UI"/>
        </w:rPr>
        <w:t xml:space="preserve"> inclusive programming checklist, scoring tool and guidance related to needs assessments and data collection to encourage partners to take on board inclusive elements to their assessments. Our internal reporting mechanisms now also specify the need to collect SAD data and gender and power analysis. This has been opened up to intersectionality and wider gender identities in line with our refreshed gender justice st</w:t>
      </w:r>
      <w:r>
        <w:rPr>
          <w:rFonts w:ascii="Segoe UI" w:hAnsi="Segoe UI" w:cs="Segoe UI"/>
        </w:rPr>
        <w:t>rategy.</w:t>
      </w:r>
    </w:p>
    <w:p w14:paraId="349F3ADD" w14:textId="77777777" w:rsidR="00102A4B" w:rsidRPr="00D353B8" w:rsidRDefault="00102A4B" w:rsidP="00487CE0">
      <w:pPr>
        <w:pStyle w:val="Heading3"/>
        <w:spacing w:line="240" w:lineRule="auto"/>
        <w:rPr>
          <w:rFonts w:ascii="Segoe UI" w:hAnsi="Segoe UI" w:cs="Segoe UI"/>
        </w:rPr>
      </w:pPr>
      <w:bookmarkStart w:id="27" w:name="_Toc479577188"/>
      <w:r w:rsidRPr="00D353B8">
        <w:rPr>
          <w:rFonts w:ascii="Segoe UI" w:hAnsi="Segoe UI" w:cs="Segoe UI"/>
        </w:rPr>
        <w:t>Planned next steps</w:t>
      </w:r>
      <w:bookmarkEnd w:id="27"/>
      <w:r w:rsidRPr="00D353B8">
        <w:rPr>
          <w:rFonts w:ascii="Segoe UI" w:hAnsi="Segoe UI" w:cs="Segoe UI"/>
        </w:rPr>
        <w:t xml:space="preserve"> </w:t>
      </w:r>
    </w:p>
    <w:p w14:paraId="71574BB6" w14:textId="7CF94B84" w:rsidR="0023769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1723A287" w14:textId="6F0AA40E" w:rsidR="001A1A43" w:rsidRPr="00B47E3D" w:rsidRDefault="001A1A43" w:rsidP="00487CE0">
      <w:pPr>
        <w:spacing w:after="0" w:line="240" w:lineRule="auto"/>
        <w:rPr>
          <w:rFonts w:ascii="Segoe UI" w:hAnsi="Segoe UI" w:cs="Segoe UI"/>
          <w:b/>
        </w:rPr>
      </w:pPr>
      <w:r w:rsidRPr="00B47E3D">
        <w:rPr>
          <w:rFonts w:ascii="Segoe UI" w:hAnsi="Segoe UI" w:cs="Segoe UI"/>
        </w:rPr>
        <w:t>Digital</w:t>
      </w:r>
      <w:r w:rsidR="00462277">
        <w:rPr>
          <w:rFonts w:ascii="Segoe UI" w:hAnsi="Segoe UI" w:cs="Segoe UI"/>
        </w:rPr>
        <w:t>isation</w:t>
      </w:r>
      <w:r w:rsidRPr="00B47E3D">
        <w:rPr>
          <w:rFonts w:ascii="Segoe UI" w:hAnsi="Segoe UI" w:cs="Segoe UI"/>
        </w:rPr>
        <w:t xml:space="preserve"> remains a critical tool in equipping local organisations with the means to lead assessment activities.  We continue to promote locally led assessment activities and involvement of local organisations in the decisions taken in this area. Local organisations can provide the timeliest information during a humanitarian crisis and can contribute greatly to the speed of a response and the effectiveness of any humanitarian response plan.</w:t>
      </w:r>
    </w:p>
    <w:p w14:paraId="7B7C2780" w14:textId="4D1BABBE" w:rsidR="00102A4B" w:rsidRPr="00D353B8" w:rsidRDefault="00102A4B" w:rsidP="00487CE0">
      <w:pPr>
        <w:pStyle w:val="Heading3"/>
        <w:spacing w:line="240" w:lineRule="auto"/>
        <w:rPr>
          <w:rFonts w:ascii="Segoe UI" w:hAnsi="Segoe UI" w:cs="Segoe UI"/>
        </w:rPr>
      </w:pPr>
      <w:bookmarkStart w:id="28" w:name="_Toc479577189"/>
      <w:r w:rsidRPr="00D353B8">
        <w:rPr>
          <w:rFonts w:ascii="Segoe UI" w:hAnsi="Segoe UI" w:cs="Segoe UI"/>
        </w:rPr>
        <w:t xml:space="preserve">Efficiency gains </w:t>
      </w:r>
      <w:r w:rsidR="00204187" w:rsidRPr="00D353B8">
        <w:rPr>
          <w:rFonts w:ascii="Segoe UI" w:hAnsi="Segoe UI" w:cs="Segoe UI"/>
        </w:rPr>
        <w:t xml:space="preserve"> </w:t>
      </w:r>
      <w:bookmarkEnd w:id="28"/>
    </w:p>
    <w:p w14:paraId="43DB130F" w14:textId="2CD9EE64" w:rsidR="00102A4B" w:rsidRPr="00D353B8"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350F6553" w14:textId="5CED2C8F" w:rsidR="001A1A43" w:rsidRPr="001A1A43" w:rsidRDefault="001A1A43" w:rsidP="00487CE0">
      <w:pPr>
        <w:spacing w:after="0" w:line="240" w:lineRule="auto"/>
        <w:rPr>
          <w:rFonts w:ascii="Segoe UI" w:hAnsi="Segoe UI" w:cs="Segoe UI"/>
        </w:rPr>
      </w:pPr>
      <w:r w:rsidRPr="001A1A43">
        <w:rPr>
          <w:rFonts w:ascii="Segoe UI" w:hAnsi="Segoe UI" w:cs="Segoe UI"/>
        </w:rPr>
        <w:t>N/A</w:t>
      </w:r>
    </w:p>
    <w:p w14:paraId="3A3CF47C" w14:textId="77777777" w:rsidR="001A1A43" w:rsidRPr="00D353B8" w:rsidRDefault="001A1A43" w:rsidP="00487CE0">
      <w:pPr>
        <w:spacing w:after="0" w:line="240" w:lineRule="auto"/>
        <w:rPr>
          <w:rFonts w:ascii="Segoe UI" w:hAnsi="Segoe UI" w:cs="Segoe UI"/>
          <w:b/>
        </w:rPr>
      </w:pPr>
    </w:p>
    <w:p w14:paraId="4677059C" w14:textId="2624762D" w:rsidR="00102A4B" w:rsidRPr="00D353B8" w:rsidRDefault="00102A4B" w:rsidP="00487CE0">
      <w:pPr>
        <w:pStyle w:val="Heading3"/>
        <w:spacing w:before="0" w:line="240" w:lineRule="auto"/>
        <w:rPr>
          <w:rFonts w:ascii="Segoe UI" w:hAnsi="Segoe UI" w:cs="Segoe UI"/>
        </w:rPr>
      </w:pPr>
      <w:bookmarkStart w:id="29" w:name="_Toc479577190"/>
      <w:r w:rsidRPr="00D353B8">
        <w:rPr>
          <w:rFonts w:ascii="Segoe UI" w:hAnsi="Segoe UI" w:cs="Segoe UI"/>
        </w:rPr>
        <w:t xml:space="preserve">Good practices and lessons learned </w:t>
      </w:r>
      <w:r w:rsidR="00204187" w:rsidRPr="00D353B8">
        <w:rPr>
          <w:rFonts w:ascii="Segoe UI" w:hAnsi="Segoe UI" w:cs="Segoe UI"/>
        </w:rPr>
        <w:t xml:space="preserve"> </w:t>
      </w:r>
      <w:bookmarkEnd w:id="29"/>
    </w:p>
    <w:p w14:paraId="4BB6B97A" w14:textId="77777777" w:rsidR="00462277" w:rsidRDefault="00102A4B" w:rsidP="00462277">
      <w:pPr>
        <w:spacing w:after="0" w:afterAutospacing="1" w:line="240" w:lineRule="auto"/>
        <w:rPr>
          <w:rFonts w:ascii="Segoe UI" w:hAnsi="Segoe UI" w:cs="Segoe UI"/>
        </w:rPr>
      </w:pPr>
      <w:r w:rsidRPr="00D353B8">
        <w:rPr>
          <w:rFonts w:ascii="Segoe UI" w:hAnsi="Segoe UI" w:cs="Segoe UI"/>
        </w:rPr>
        <w:t>Which concrete action(s) have had the most success (both internally and in cooperation with other ries) to implement the commitments of the work stream? And why?</w:t>
      </w:r>
    </w:p>
    <w:p w14:paraId="12C363AC" w14:textId="0BD37EDE" w:rsidR="001A1A43" w:rsidRPr="00B47E3D" w:rsidRDefault="001A1A43" w:rsidP="00462277">
      <w:pPr>
        <w:spacing w:after="0" w:afterAutospacing="1" w:line="240" w:lineRule="auto"/>
        <w:rPr>
          <w:rFonts w:ascii="Segoe UI" w:hAnsi="Segoe UI" w:cs="Segoe UI"/>
        </w:rPr>
      </w:pPr>
      <w:r w:rsidRPr="00B47E3D">
        <w:rPr>
          <w:rFonts w:ascii="Segoe UI" w:hAnsi="Segoe UI" w:cs="Segoe UI"/>
        </w:rPr>
        <w:t>Although it is proving a slow process it is important to codify behaviour around assessment activities.  Given the diversity of actors involved in assessments the language used</w:t>
      </w:r>
    </w:p>
    <w:p w14:paraId="6CD383FD" w14:textId="20A32C63" w:rsidR="001A1A43" w:rsidRPr="00B47E3D" w:rsidRDefault="001A1A43" w:rsidP="001A1A43">
      <w:pPr>
        <w:rPr>
          <w:rFonts w:ascii="Segoe UI" w:hAnsi="Segoe UI" w:cs="Segoe UI"/>
        </w:rPr>
      </w:pPr>
      <w:r w:rsidRPr="00B47E3D">
        <w:rPr>
          <w:rFonts w:ascii="Segoe UI" w:hAnsi="Segoe UI" w:cs="Segoe UI"/>
        </w:rPr>
        <w:lastRenderedPageBreak/>
        <w:t>in the code that is being developed will require universal acceptance as the code will be voluntary.  Peer reviews of behaviour will be important in the future.</w:t>
      </w:r>
    </w:p>
    <w:p w14:paraId="42E7E8E9" w14:textId="77777777" w:rsidR="001A1A43" w:rsidRPr="00D353B8" w:rsidRDefault="001A1A43" w:rsidP="00487CE0">
      <w:pPr>
        <w:spacing w:after="0" w:afterAutospacing="1" w:line="240" w:lineRule="auto"/>
        <w:rPr>
          <w:rFonts w:ascii="Segoe UI" w:hAnsi="Segoe UI" w:cs="Segoe UI"/>
        </w:rPr>
      </w:pPr>
    </w:p>
    <w:p w14:paraId="6A464943" w14:textId="32377781" w:rsidR="002C1278" w:rsidRPr="00D353B8" w:rsidRDefault="00102A4B" w:rsidP="00487CE0">
      <w:pPr>
        <w:pStyle w:val="Heading2"/>
        <w:spacing w:before="0" w:line="240" w:lineRule="auto"/>
        <w:rPr>
          <w:rFonts w:cs="Segoe UI"/>
          <w:szCs w:val="24"/>
        </w:rPr>
      </w:pPr>
      <w:bookmarkStart w:id="30" w:name="_Toc479577191"/>
      <w:r w:rsidRPr="00D353B8">
        <w:rPr>
          <w:rFonts w:cs="Segoe UI"/>
          <w:szCs w:val="24"/>
        </w:rPr>
        <w:lastRenderedPageBreak/>
        <w:t>Work stream 6 – Participation Revolution</w:t>
      </w:r>
      <w:bookmarkStart w:id="31" w:name="_Toc479577192"/>
      <w:bookmarkEnd w:id="30"/>
    </w:p>
    <w:p w14:paraId="5121CC72" w14:textId="77777777" w:rsidR="00A9368B" w:rsidRPr="00D353B8" w:rsidRDefault="00A9368B" w:rsidP="00487CE0">
      <w:pPr>
        <w:autoSpaceDE w:val="0"/>
        <w:autoSpaceDN w:val="0"/>
        <w:adjustRightInd w:val="0"/>
        <w:spacing w:after="0" w:line="240" w:lineRule="auto"/>
        <w:rPr>
          <w:rFonts w:ascii="Segoe UI" w:hAnsi="Segoe UI" w:cs="Segoe UI"/>
        </w:rPr>
      </w:pPr>
    </w:p>
    <w:p w14:paraId="2A763C46" w14:textId="77777777" w:rsidR="002C1278" w:rsidRPr="00D353B8" w:rsidRDefault="002C1278"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1B01E193" w14:textId="77777777" w:rsidR="00A9368B" w:rsidRPr="00D353B8" w:rsidRDefault="00A9368B" w:rsidP="00487CE0">
      <w:pPr>
        <w:autoSpaceDE w:val="0"/>
        <w:autoSpaceDN w:val="0"/>
        <w:adjustRightInd w:val="0"/>
        <w:spacing w:after="0" w:line="240" w:lineRule="auto"/>
        <w:rPr>
          <w:rFonts w:ascii="Segoe UI" w:hAnsi="Segoe UI" w:cs="Segoe UI"/>
          <w:i/>
          <w:iCs/>
        </w:rPr>
      </w:pPr>
    </w:p>
    <w:p w14:paraId="324CBD05" w14:textId="2557B1FB" w:rsidR="002C1278" w:rsidRPr="00D353B8" w:rsidRDefault="002C1278" w:rsidP="00801534">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Improve leadership and governance mechanisms at the level of the humanitarian country</w:t>
      </w:r>
      <w:r w:rsidR="003B0FF1" w:rsidRPr="00D353B8">
        <w:rPr>
          <w:rFonts w:ascii="Segoe UI" w:hAnsi="Segoe UI" w:cs="Segoe UI"/>
          <w:i/>
        </w:rPr>
        <w:t xml:space="preserve"> </w:t>
      </w:r>
      <w:r w:rsidRPr="00D353B8">
        <w:rPr>
          <w:rFonts w:ascii="Segoe UI" w:hAnsi="Segoe UI" w:cs="Segoe UI"/>
          <w:i/>
        </w:rPr>
        <w:t>team and cluster/sector mechanisms to ensure engagement with and accountability to</w:t>
      </w:r>
      <w:r w:rsidR="00A9368B" w:rsidRPr="00D353B8">
        <w:rPr>
          <w:rFonts w:ascii="Segoe UI" w:hAnsi="Segoe UI" w:cs="Segoe UI"/>
          <w:i/>
        </w:rPr>
        <w:t xml:space="preserve"> </w:t>
      </w:r>
      <w:r w:rsidRPr="00D353B8">
        <w:rPr>
          <w:rFonts w:ascii="Segoe UI" w:hAnsi="Segoe UI" w:cs="Segoe UI"/>
          <w:i/>
        </w:rPr>
        <w:t>people and communities affected by crises.</w:t>
      </w:r>
    </w:p>
    <w:p w14:paraId="000D418B"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6B9D0734" w14:textId="49C8F89D" w:rsidR="002C1278" w:rsidRPr="00D353B8" w:rsidRDefault="002C1278" w:rsidP="00801534">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Develop common standards and a coordinated approach for community engagement and</w:t>
      </w:r>
      <w:r w:rsidR="00A9368B" w:rsidRPr="00D353B8">
        <w:rPr>
          <w:rFonts w:ascii="Segoe UI" w:hAnsi="Segoe UI" w:cs="Segoe UI"/>
          <w:i/>
        </w:rPr>
        <w:t xml:space="preserve"> </w:t>
      </w:r>
      <w:r w:rsidRPr="00D353B8">
        <w:rPr>
          <w:rFonts w:ascii="Segoe UI" w:hAnsi="Segoe UI" w:cs="Segoe UI"/>
          <w:i/>
        </w:rPr>
        <w:t>participation, with the emphasis on inclusion of the most vulnerable, supported by a</w:t>
      </w:r>
      <w:r w:rsidR="00A9368B" w:rsidRPr="00D353B8">
        <w:rPr>
          <w:rFonts w:ascii="Segoe UI" w:hAnsi="Segoe UI" w:cs="Segoe UI"/>
          <w:i/>
        </w:rPr>
        <w:t xml:space="preserve"> </w:t>
      </w:r>
      <w:r w:rsidRPr="00D353B8">
        <w:rPr>
          <w:rFonts w:ascii="Segoe UI" w:hAnsi="Segoe UI" w:cs="Segoe UI"/>
          <w:i/>
        </w:rPr>
        <w:t>common platform for sharing and analysing data to strengthen decision-making,</w:t>
      </w:r>
      <w:r w:rsidR="00A9368B" w:rsidRPr="00D353B8">
        <w:rPr>
          <w:rFonts w:ascii="Segoe UI" w:hAnsi="Segoe UI" w:cs="Segoe UI"/>
          <w:i/>
        </w:rPr>
        <w:t xml:space="preserve"> </w:t>
      </w:r>
      <w:r w:rsidRPr="00D353B8">
        <w:rPr>
          <w:rFonts w:ascii="Segoe UI" w:hAnsi="Segoe UI" w:cs="Segoe UI"/>
          <w:i/>
        </w:rPr>
        <w:t>transparency, accountability and limit duplication.</w:t>
      </w:r>
    </w:p>
    <w:p w14:paraId="17981F35"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282B0276" w14:textId="6E375E66" w:rsidR="002C1278" w:rsidRPr="00D353B8" w:rsidRDefault="002C1278" w:rsidP="00801534">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Strengthen local dialogue and harness technologies to support more agile, transparent but</w:t>
      </w:r>
      <w:r w:rsidR="00A9368B" w:rsidRPr="00D353B8">
        <w:rPr>
          <w:rFonts w:ascii="Segoe UI" w:hAnsi="Segoe UI" w:cs="Segoe UI"/>
          <w:i/>
        </w:rPr>
        <w:t xml:space="preserve"> </w:t>
      </w:r>
      <w:r w:rsidRPr="00D353B8">
        <w:rPr>
          <w:rFonts w:ascii="Segoe UI" w:hAnsi="Segoe UI" w:cs="Segoe UI"/>
          <w:i/>
        </w:rPr>
        <w:t>appropriately secure feedback.</w:t>
      </w:r>
    </w:p>
    <w:p w14:paraId="41F1E017"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150A24D1" w14:textId="3EECA685" w:rsidR="002C1278" w:rsidRPr="00D353B8" w:rsidRDefault="002C1278" w:rsidP="00801534">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Build systematic links between feedback and corrective action to adjust programming.</w:t>
      </w:r>
    </w:p>
    <w:p w14:paraId="1579E32F"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41331608" w14:textId="77777777" w:rsidR="002C1278" w:rsidRPr="00D353B8" w:rsidRDefault="002C1278"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Donors commit to:</w:t>
      </w:r>
    </w:p>
    <w:p w14:paraId="772E9D73"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iCs/>
        </w:rPr>
      </w:pPr>
    </w:p>
    <w:p w14:paraId="5FE0FBE8" w14:textId="43A87319" w:rsidR="002C1278" w:rsidRPr="00D353B8" w:rsidRDefault="002C1278" w:rsidP="00801534">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Fund flexibly to facilitate programme adaptation in response to community feedback.</w:t>
      </w:r>
    </w:p>
    <w:p w14:paraId="552CECAA" w14:textId="2FDDF23A" w:rsidR="002C1278" w:rsidRPr="00D353B8" w:rsidRDefault="002C1278" w:rsidP="00801534">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Invest time and resources to fund these activities.</w:t>
      </w:r>
    </w:p>
    <w:p w14:paraId="525B3D43"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3780197D" w14:textId="77777777" w:rsidR="002C1278" w:rsidRPr="00D353B8" w:rsidRDefault="002C1278"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commit to:</w:t>
      </w:r>
    </w:p>
    <w:p w14:paraId="114A102E"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iCs/>
        </w:rPr>
      </w:pPr>
    </w:p>
    <w:p w14:paraId="1C44DC1F" w14:textId="00A7C5DC" w:rsidR="002C1278" w:rsidRPr="00D353B8" w:rsidRDefault="002C1278" w:rsidP="00801534">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Ensure that, by the end of 2017, all humanitarian response plans – and strategic monitoring</w:t>
      </w:r>
      <w:r w:rsidR="00A9368B" w:rsidRPr="00D353B8">
        <w:rPr>
          <w:rFonts w:ascii="Segoe UI" w:hAnsi="Segoe UI" w:cs="Segoe UI"/>
          <w:i/>
        </w:rPr>
        <w:t xml:space="preserve"> </w:t>
      </w:r>
      <w:r w:rsidRPr="00D353B8">
        <w:rPr>
          <w:rFonts w:ascii="Segoe UI" w:hAnsi="Segoe UI" w:cs="Segoe UI"/>
          <w:i/>
        </w:rPr>
        <w:t>of them - demonstrate analysis and consideration of inputs from affected communities.</w:t>
      </w:r>
    </w:p>
    <w:p w14:paraId="3291B60D" w14:textId="77777777" w:rsidR="00A9368B" w:rsidRPr="00D353B8" w:rsidRDefault="00A9368B" w:rsidP="00487CE0">
      <w:pPr>
        <w:pBdr>
          <w:bottom w:val="single" w:sz="12" w:space="1" w:color="auto"/>
        </w:pBdr>
        <w:spacing w:line="240" w:lineRule="auto"/>
        <w:rPr>
          <w:rFonts w:ascii="Segoe UI" w:hAnsi="Segoe UI" w:cs="Segoe UI"/>
          <w:i/>
        </w:rPr>
      </w:pPr>
    </w:p>
    <w:bookmarkEnd w:id="31"/>
    <w:p w14:paraId="2FB0CABD" w14:textId="34D02CC6" w:rsidR="0069641D" w:rsidRPr="007063A7" w:rsidRDefault="007063A7" w:rsidP="00801534">
      <w:pPr>
        <w:pStyle w:val="Heading3"/>
        <w:numPr>
          <w:ilvl w:val="1"/>
          <w:numId w:val="13"/>
        </w:numPr>
        <w:spacing w:line="240" w:lineRule="auto"/>
        <w:rPr>
          <w:rFonts w:ascii="Segoe UI" w:hAnsi="Segoe UI" w:cs="Segoe UI"/>
        </w:rPr>
      </w:pPr>
      <w:r w:rsidRPr="007063A7">
        <w:rPr>
          <w:rFonts w:ascii="Segoe UI" w:hAnsi="Segoe UI" w:cs="Segoe UI"/>
        </w:rPr>
        <w:t>Baseline</w:t>
      </w:r>
      <w:r w:rsidR="0069641D" w:rsidRPr="007063A7">
        <w:rPr>
          <w:rFonts w:ascii="Segoe UI" w:hAnsi="Segoe UI" w:cs="Segoe UI"/>
        </w:rPr>
        <w:t xml:space="preserve"> (only in year 1)</w:t>
      </w:r>
    </w:p>
    <w:p w14:paraId="2C5E8FD9" w14:textId="77777777" w:rsidR="0069641D" w:rsidRPr="00D353B8" w:rsidRDefault="0069641D" w:rsidP="0069641D">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42C153D8" w14:textId="67B74F18" w:rsidR="0069641D" w:rsidRPr="00D353B8" w:rsidRDefault="0069641D" w:rsidP="00801534">
      <w:pPr>
        <w:pStyle w:val="Heading3"/>
        <w:numPr>
          <w:ilvl w:val="1"/>
          <w:numId w:val="13"/>
        </w:numPr>
        <w:spacing w:line="240" w:lineRule="auto"/>
        <w:rPr>
          <w:rFonts w:ascii="Segoe UI" w:hAnsi="Segoe UI" w:cs="Segoe UI"/>
        </w:rPr>
      </w:pPr>
      <w:bookmarkStart w:id="32" w:name="_Toc479577193"/>
      <w:r w:rsidRPr="00D353B8">
        <w:rPr>
          <w:rFonts w:ascii="Segoe UI" w:hAnsi="Segoe UI" w:cs="Segoe UI"/>
        </w:rPr>
        <w:t>Progress to date</w:t>
      </w:r>
      <w:bookmarkEnd w:id="32"/>
      <w:r w:rsidRPr="00D353B8">
        <w:rPr>
          <w:rFonts w:ascii="Segoe UI" w:hAnsi="Segoe UI" w:cs="Segoe UI"/>
        </w:rPr>
        <w:t xml:space="preserve"> </w:t>
      </w:r>
    </w:p>
    <w:p w14:paraId="0DBA6169" w14:textId="77777777" w:rsidR="0069641D" w:rsidRDefault="0069641D" w:rsidP="0069641D">
      <w:pPr>
        <w:spacing w:after="0" w:line="240" w:lineRule="auto"/>
        <w:rPr>
          <w:rFonts w:ascii="Segoe UI" w:hAnsi="Segoe UI" w:cs="Segoe UI"/>
        </w:rPr>
      </w:pPr>
      <w:r w:rsidRPr="00D353B8">
        <w:rPr>
          <w:rFonts w:ascii="Segoe UI" w:hAnsi="Segoe UI" w:cs="Segoe UI"/>
        </w:rPr>
        <w:t xml:space="preserve">Which concrete actions have you taken (both internally and in cooperation with other signatories) to implement the commitments of the work stream? </w:t>
      </w:r>
    </w:p>
    <w:p w14:paraId="4237A7C0"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Mid-term progress audit against CHS conducted by HQAI </w:t>
      </w:r>
    </w:p>
    <w:p w14:paraId="6C2B49D6"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Active participation in CWC Working Group and AAP sub-group in Rohingya Response</w:t>
      </w:r>
    </w:p>
    <w:p w14:paraId="53BC95D2"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Completed research and pilot on </w:t>
      </w:r>
      <w:hyperlink r:id="rId8" w:history="1">
        <w:r w:rsidRPr="00462277">
          <w:rPr>
            <w:rStyle w:val="Hyperlink"/>
            <w:rFonts w:ascii="Segoe UI" w:hAnsi="Segoe UI" w:cs="Segoe UI"/>
          </w:rPr>
          <w:t>Rohingya Preference for feedback and complaints mechanism</w:t>
        </w:r>
      </w:hyperlink>
    </w:p>
    <w:p w14:paraId="04CC7588"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Surge deployment of accountability specialist to Nigeria response and Rohingya Response to explore and establish culturally acceptable complaints mechanisms </w:t>
      </w:r>
    </w:p>
    <w:p w14:paraId="32C58686"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In consortium, developed the </w:t>
      </w:r>
      <w:hyperlink r:id="rId9" w:history="1">
        <w:r w:rsidRPr="00462277">
          <w:rPr>
            <w:rStyle w:val="Hyperlink"/>
            <w:rFonts w:ascii="Segoe UI" w:hAnsi="Segoe UI" w:cs="Segoe UI"/>
          </w:rPr>
          <w:t>humanitarian inclusion standards for older people and people with disabilities</w:t>
        </w:r>
      </w:hyperlink>
    </w:p>
    <w:p w14:paraId="5EC68B49" w14:textId="3343B89F"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Conducted internal survey on use of feedback and complaints mechanisms to improve effectiveness and explore opportunities for building systematic links </w:t>
      </w:r>
      <w:r w:rsidRPr="00462277">
        <w:rPr>
          <w:rFonts w:ascii="Segoe UI" w:hAnsi="Segoe UI" w:cs="Segoe UI"/>
        </w:rPr>
        <w:lastRenderedPageBreak/>
        <w:t>between feedback and complaints received and pr</w:t>
      </w:r>
      <w:r w:rsidR="0096093D">
        <w:rPr>
          <w:rFonts w:ascii="Segoe UI" w:hAnsi="Segoe UI" w:cs="Segoe UI"/>
        </w:rPr>
        <w:t>ogrammatic learning</w:t>
      </w:r>
      <w:r w:rsidRPr="00462277">
        <w:rPr>
          <w:rFonts w:ascii="Segoe UI" w:hAnsi="Segoe UI" w:cs="Segoe UI"/>
        </w:rPr>
        <w:t xml:space="preserve"> at all levels of the organisation </w:t>
      </w:r>
    </w:p>
    <w:p w14:paraId="01DA49BD"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Training on CHS, feedback and complaints mechanisms conducted in Nigeria (Abuja and Maiduguri) Nepal, Cox’s Bazar, Bangladesh, Burundi, South Sudan, </w:t>
      </w:r>
    </w:p>
    <w:p w14:paraId="2E4B7F73"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Training on inclusive programming conducted in Kenya, </w:t>
      </w:r>
    </w:p>
    <w:p w14:paraId="21652391"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Accountability committees established in East Africa response </w:t>
      </w:r>
    </w:p>
    <w:p w14:paraId="4012326A"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Developed inclusive programming resources e.g. how to guide, practice paper, checklist</w:t>
      </w:r>
    </w:p>
    <w:p w14:paraId="1524E3F4"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Developed resources on feedback and complaints mechanisms e.g. tracking tools, checklists</w:t>
      </w:r>
    </w:p>
    <w:p w14:paraId="4349BA24"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All country programmes annually reporting on implementation of CHS, inclusive programming and gender justice strategy </w:t>
      </w:r>
    </w:p>
    <w:p w14:paraId="7E76E13F" w14:textId="3D8B9BA4" w:rsidR="0069641D" w:rsidRPr="00D353B8" w:rsidRDefault="0069641D" w:rsidP="00801534">
      <w:pPr>
        <w:pStyle w:val="Heading3"/>
        <w:numPr>
          <w:ilvl w:val="1"/>
          <w:numId w:val="13"/>
        </w:numPr>
        <w:spacing w:line="240" w:lineRule="auto"/>
        <w:rPr>
          <w:rFonts w:ascii="Segoe UI" w:hAnsi="Segoe UI" w:cs="Segoe UI"/>
        </w:rPr>
      </w:pPr>
      <w:bookmarkStart w:id="33" w:name="_Toc479577194"/>
      <w:r w:rsidRPr="00D353B8">
        <w:rPr>
          <w:rFonts w:ascii="Segoe UI" w:hAnsi="Segoe UI" w:cs="Segoe UI"/>
        </w:rPr>
        <w:t>Planned next steps</w:t>
      </w:r>
      <w:bookmarkEnd w:id="33"/>
      <w:r w:rsidRPr="00D353B8">
        <w:rPr>
          <w:rFonts w:ascii="Segoe UI" w:hAnsi="Segoe UI" w:cs="Segoe UI"/>
        </w:rPr>
        <w:t xml:space="preserve"> </w:t>
      </w:r>
    </w:p>
    <w:p w14:paraId="31AC3CDA" w14:textId="77777777" w:rsidR="0069641D" w:rsidRDefault="0069641D" w:rsidP="0069641D">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37A7408D"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Update and re-sensitization of corporate global complaints policy and procedure to ensure fit for purpose</w:t>
      </w:r>
    </w:p>
    <w:p w14:paraId="26643465" w14:textId="68819CD4"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Adaptation of prioritised country programme complaint mechanism, where needed</w:t>
      </w:r>
    </w:p>
    <w:p w14:paraId="6D3AD1FE"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Strengthening of prevention and reporting of PSEA and safeguarding including Code of Conduct </w:t>
      </w:r>
    </w:p>
    <w:p w14:paraId="0496EC2C"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Development of resources to support partners to develop feedback and complaints mechanism</w:t>
      </w:r>
    </w:p>
    <w:p w14:paraId="2CEF00DE"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Continued strengthening of CHS Commitments and establishment of CHS steering group</w:t>
      </w:r>
    </w:p>
    <w:p w14:paraId="680116EB" w14:textId="77777777" w:rsidR="0069641D" w:rsidRPr="00F207B1" w:rsidRDefault="0069641D" w:rsidP="00F207B1">
      <w:pPr>
        <w:spacing w:after="0" w:line="240" w:lineRule="auto"/>
        <w:ind w:left="360"/>
        <w:rPr>
          <w:rFonts w:ascii="Segoe UI" w:hAnsi="Segoe UI" w:cs="Segoe UI"/>
        </w:rPr>
      </w:pPr>
    </w:p>
    <w:p w14:paraId="0CD92026" w14:textId="70DBDF2F" w:rsidR="0069641D" w:rsidRPr="00D353B8" w:rsidRDefault="0069641D" w:rsidP="00F207B1">
      <w:pPr>
        <w:pStyle w:val="Heading3"/>
        <w:numPr>
          <w:ilvl w:val="1"/>
          <w:numId w:val="13"/>
        </w:numPr>
        <w:spacing w:line="240" w:lineRule="auto"/>
        <w:rPr>
          <w:rFonts w:ascii="Segoe UI" w:hAnsi="Segoe UI" w:cs="Segoe UI"/>
        </w:rPr>
      </w:pPr>
      <w:bookmarkStart w:id="34" w:name="_Toc479577195"/>
      <w:r w:rsidRPr="00D353B8">
        <w:rPr>
          <w:rFonts w:ascii="Segoe UI" w:hAnsi="Segoe UI" w:cs="Segoe UI"/>
        </w:rPr>
        <w:t xml:space="preserve">Efficiency gains  </w:t>
      </w:r>
      <w:bookmarkEnd w:id="34"/>
    </w:p>
    <w:p w14:paraId="00B2FF11" w14:textId="77777777" w:rsidR="0069641D" w:rsidRDefault="0069641D" w:rsidP="0069641D">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6DEFD78F" w14:textId="77777777"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 xml:space="preserve">Reports through F&amp;CM have alerted us to 2 incidences of misuse of funds and allowed us to take early remedial action </w:t>
      </w:r>
    </w:p>
    <w:p w14:paraId="252D857C" w14:textId="2BF1F0E9" w:rsidR="0069641D" w:rsidRPr="00462277" w:rsidRDefault="00F207B1" w:rsidP="00801534">
      <w:pPr>
        <w:pStyle w:val="ListParagraph"/>
        <w:numPr>
          <w:ilvl w:val="0"/>
          <w:numId w:val="15"/>
        </w:numPr>
        <w:spacing w:after="0" w:line="240" w:lineRule="auto"/>
        <w:rPr>
          <w:rFonts w:ascii="Segoe UI" w:hAnsi="Segoe UI" w:cs="Segoe UI"/>
        </w:rPr>
      </w:pPr>
      <w:r>
        <w:rPr>
          <w:rFonts w:ascii="Segoe UI" w:hAnsi="Segoe UI" w:cs="Segoe UI"/>
        </w:rPr>
        <w:t>Increased representation</w:t>
      </w:r>
      <w:r w:rsidR="0069641D" w:rsidRPr="00462277">
        <w:rPr>
          <w:rFonts w:ascii="Segoe UI" w:hAnsi="Segoe UI" w:cs="Segoe UI"/>
        </w:rPr>
        <w:t xml:space="preserve"> of vulnerable and marginalised groups in programme decision making and implementation   </w:t>
      </w:r>
    </w:p>
    <w:p w14:paraId="5E66A0B7" w14:textId="6D92F7D4" w:rsidR="0069641D" w:rsidRPr="00D353B8" w:rsidRDefault="0069641D" w:rsidP="00801534">
      <w:pPr>
        <w:pStyle w:val="Heading3"/>
        <w:numPr>
          <w:ilvl w:val="1"/>
          <w:numId w:val="13"/>
        </w:numPr>
        <w:spacing w:line="240" w:lineRule="auto"/>
        <w:rPr>
          <w:rFonts w:ascii="Segoe UI" w:hAnsi="Segoe UI" w:cs="Segoe UI"/>
        </w:rPr>
      </w:pPr>
      <w:bookmarkStart w:id="35" w:name="_Toc479577196"/>
      <w:r w:rsidRPr="00D353B8">
        <w:rPr>
          <w:rFonts w:ascii="Segoe UI" w:hAnsi="Segoe UI" w:cs="Segoe UI"/>
        </w:rPr>
        <w:t xml:space="preserve">Good practices and lessons learned  </w:t>
      </w:r>
      <w:bookmarkEnd w:id="35"/>
    </w:p>
    <w:p w14:paraId="22306EF0" w14:textId="77777777" w:rsidR="0069641D" w:rsidRDefault="0069641D" w:rsidP="0069641D">
      <w:pPr>
        <w:spacing w:after="0" w:line="240" w:lineRule="auto"/>
        <w:rPr>
          <w:rFonts w:ascii="Segoe UI" w:hAnsi="Segoe UI" w:cs="Segoe UI"/>
        </w:rPr>
      </w:pPr>
      <w:r w:rsidRPr="00D353B8">
        <w:rPr>
          <w:rFonts w:ascii="Segoe UI" w:hAnsi="Segoe UI" w:cs="Segoe UI"/>
        </w:rPr>
        <w:t>Which concrete action(s) have had the most success (both internally and in cooperation with other signatories) to implement the commitments of the work stream? And why?</w:t>
      </w:r>
    </w:p>
    <w:p w14:paraId="371CBA97" w14:textId="6BD391CE" w:rsidR="0069641D" w:rsidRPr="00462277" w:rsidRDefault="0069641D" w:rsidP="00801534">
      <w:pPr>
        <w:pStyle w:val="ListParagraph"/>
        <w:numPr>
          <w:ilvl w:val="0"/>
          <w:numId w:val="15"/>
        </w:numPr>
        <w:spacing w:after="0" w:line="240" w:lineRule="auto"/>
        <w:rPr>
          <w:rFonts w:ascii="Segoe UI" w:hAnsi="Segoe UI" w:cs="Segoe UI"/>
        </w:rPr>
      </w:pPr>
      <w:r w:rsidRPr="00462277">
        <w:rPr>
          <w:rFonts w:ascii="Segoe UI" w:hAnsi="Segoe UI" w:cs="Segoe UI"/>
        </w:rPr>
        <w:t>Inclusive programming work has increased representation and participation of traditionally excluded</w:t>
      </w:r>
      <w:r w:rsidR="00F207B1">
        <w:rPr>
          <w:rFonts w:ascii="Segoe UI" w:hAnsi="Segoe UI" w:cs="Segoe UI"/>
        </w:rPr>
        <w:t xml:space="preserve"> groups such as PLWD and elderly people in Christian Aid and partner </w:t>
      </w:r>
      <w:r w:rsidRPr="00462277">
        <w:rPr>
          <w:rFonts w:ascii="Segoe UI" w:hAnsi="Segoe UI" w:cs="Segoe UI"/>
        </w:rPr>
        <w:t>activities. Further information on what lead to these successes can be found in the ADCAP</w:t>
      </w:r>
      <w:r w:rsidR="00F207B1">
        <w:rPr>
          <w:rFonts w:ascii="Segoe UI" w:hAnsi="Segoe UI" w:cs="Segoe UI"/>
        </w:rPr>
        <w:t>’s</w:t>
      </w:r>
      <w:r w:rsidRPr="00462277">
        <w:rPr>
          <w:rFonts w:ascii="Segoe UI" w:hAnsi="Segoe UI" w:cs="Segoe UI"/>
        </w:rPr>
        <w:t xml:space="preserve"> Good Practice Guide on inclusion that Christian Aid contributed to. </w:t>
      </w:r>
    </w:p>
    <w:p w14:paraId="76C62F67" w14:textId="77777777" w:rsidR="0069641D" w:rsidRPr="0069641D" w:rsidRDefault="0069641D" w:rsidP="0069641D"/>
    <w:p w14:paraId="32516C5B" w14:textId="5C9BCA11" w:rsidR="002C1278" w:rsidRPr="00D353B8" w:rsidRDefault="00102A4B" w:rsidP="00487CE0">
      <w:pPr>
        <w:pStyle w:val="Heading2"/>
        <w:spacing w:before="0" w:line="240" w:lineRule="auto"/>
        <w:rPr>
          <w:rFonts w:cs="Segoe UI"/>
          <w:szCs w:val="24"/>
        </w:rPr>
      </w:pPr>
      <w:bookmarkStart w:id="36" w:name="_Toc479577197"/>
      <w:r w:rsidRPr="00D353B8">
        <w:rPr>
          <w:rFonts w:cs="Segoe UI"/>
          <w:szCs w:val="24"/>
        </w:rPr>
        <w:lastRenderedPageBreak/>
        <w:t>Work stream 7 - Multi-year planning and funding</w:t>
      </w:r>
      <w:bookmarkEnd w:id="36"/>
    </w:p>
    <w:p w14:paraId="28B8D913" w14:textId="77777777" w:rsidR="00D5685F" w:rsidRPr="00D353B8" w:rsidRDefault="00D5685F" w:rsidP="00487CE0">
      <w:pPr>
        <w:autoSpaceDE w:val="0"/>
        <w:autoSpaceDN w:val="0"/>
        <w:adjustRightInd w:val="0"/>
        <w:spacing w:after="0" w:line="240" w:lineRule="auto"/>
        <w:rPr>
          <w:rFonts w:ascii="Segoe UI" w:hAnsi="Segoe UI" w:cs="Segoe UI"/>
        </w:rPr>
      </w:pPr>
    </w:p>
    <w:p w14:paraId="3D6B757F"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566C850B" w14:textId="77777777" w:rsidR="00D5685F" w:rsidRPr="00D353B8" w:rsidRDefault="00D5685F" w:rsidP="00487CE0">
      <w:pPr>
        <w:autoSpaceDE w:val="0"/>
        <w:autoSpaceDN w:val="0"/>
        <w:adjustRightInd w:val="0"/>
        <w:spacing w:after="0" w:line="240" w:lineRule="auto"/>
        <w:rPr>
          <w:rFonts w:ascii="Segoe UI" w:hAnsi="Segoe UI" w:cs="Segoe UI"/>
          <w:i/>
          <w:iCs/>
        </w:rPr>
      </w:pPr>
    </w:p>
    <w:p w14:paraId="03DE67D1" w14:textId="53098FD0" w:rsidR="00166879" w:rsidRPr="00D353B8" w:rsidRDefault="00166879" w:rsidP="00801534">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Increase multi-year, collaborative and flexible planning and multi-year funding instruments</w:t>
      </w:r>
      <w:r w:rsidR="00204187" w:rsidRPr="00D353B8">
        <w:rPr>
          <w:rFonts w:ascii="Segoe UI" w:hAnsi="Segoe UI" w:cs="Segoe UI"/>
          <w:i/>
        </w:rPr>
        <w:t xml:space="preserve"> </w:t>
      </w:r>
      <w:r w:rsidRPr="00D353B8">
        <w:rPr>
          <w:rFonts w:ascii="Segoe UI" w:hAnsi="Segoe UI" w:cs="Segoe UI"/>
          <w:i/>
        </w:rPr>
        <w:t>and document the impacts on programme efficiency and effectiveness, ensuring that</w:t>
      </w:r>
      <w:r w:rsidR="00204187" w:rsidRPr="00D353B8">
        <w:rPr>
          <w:rFonts w:ascii="Segoe UI" w:hAnsi="Segoe UI" w:cs="Segoe UI"/>
          <w:i/>
        </w:rPr>
        <w:t xml:space="preserve"> </w:t>
      </w:r>
      <w:r w:rsidRPr="00D353B8">
        <w:rPr>
          <w:rFonts w:ascii="Segoe UI" w:hAnsi="Segoe UI" w:cs="Segoe UI"/>
          <w:i/>
        </w:rPr>
        <w:t>recipients apply the same funding arrangements with their implementing partners.</w:t>
      </w:r>
    </w:p>
    <w:p w14:paraId="07AC06BF" w14:textId="77777777" w:rsidR="00D5685F" w:rsidRPr="00D353B8" w:rsidRDefault="00D5685F" w:rsidP="00487CE0">
      <w:pPr>
        <w:pStyle w:val="ListParagraph"/>
        <w:autoSpaceDE w:val="0"/>
        <w:autoSpaceDN w:val="0"/>
        <w:adjustRightInd w:val="0"/>
        <w:spacing w:after="0" w:line="240" w:lineRule="auto"/>
        <w:ind w:left="360"/>
        <w:rPr>
          <w:rFonts w:ascii="Segoe UI" w:hAnsi="Segoe UI" w:cs="Segoe UI"/>
          <w:i/>
        </w:rPr>
      </w:pPr>
    </w:p>
    <w:p w14:paraId="27C728FD" w14:textId="0FAF33B8" w:rsidR="00166879" w:rsidRPr="00D353B8" w:rsidRDefault="00166879" w:rsidP="00801534">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Support in at least five countries by the end of 2017 multi-year collaborative planning and</w:t>
      </w:r>
      <w:r w:rsidR="00204187" w:rsidRPr="00D353B8">
        <w:rPr>
          <w:rFonts w:ascii="Segoe UI" w:hAnsi="Segoe UI" w:cs="Segoe UI"/>
          <w:i/>
        </w:rPr>
        <w:t xml:space="preserve"> </w:t>
      </w:r>
      <w:r w:rsidRPr="00D353B8">
        <w:rPr>
          <w:rFonts w:ascii="Segoe UI" w:hAnsi="Segoe UI" w:cs="Segoe UI"/>
          <w:i/>
        </w:rPr>
        <w:t>response plans through multi-year funding and monitor and evaluate the outcomes of these</w:t>
      </w:r>
      <w:r w:rsidR="00204187" w:rsidRPr="00D353B8">
        <w:rPr>
          <w:rFonts w:ascii="Segoe UI" w:hAnsi="Segoe UI" w:cs="Segoe UI"/>
          <w:i/>
        </w:rPr>
        <w:t xml:space="preserve"> </w:t>
      </w:r>
      <w:r w:rsidRPr="00D353B8">
        <w:rPr>
          <w:rFonts w:ascii="Segoe UI" w:hAnsi="Segoe UI" w:cs="Segoe UI"/>
          <w:i/>
        </w:rPr>
        <w:t>responses.</w:t>
      </w:r>
    </w:p>
    <w:p w14:paraId="7686235A" w14:textId="77777777" w:rsidR="00D5685F" w:rsidRPr="00D353B8" w:rsidRDefault="00D5685F" w:rsidP="00487CE0">
      <w:pPr>
        <w:pStyle w:val="ListParagraph"/>
        <w:autoSpaceDE w:val="0"/>
        <w:autoSpaceDN w:val="0"/>
        <w:adjustRightInd w:val="0"/>
        <w:spacing w:after="0" w:line="240" w:lineRule="auto"/>
        <w:ind w:left="360"/>
        <w:rPr>
          <w:rFonts w:ascii="Segoe UI" w:hAnsi="Segoe UI" w:cs="Segoe UI"/>
          <w:i/>
        </w:rPr>
      </w:pPr>
    </w:p>
    <w:p w14:paraId="13073B3E" w14:textId="494D0922" w:rsidR="00D5685F" w:rsidRPr="00D353B8" w:rsidRDefault="00166879" w:rsidP="00801534">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Strengthen existing coordination efforts to share analysis of needs and risks between the</w:t>
      </w:r>
      <w:r w:rsidR="00204187" w:rsidRPr="00D353B8">
        <w:rPr>
          <w:rFonts w:ascii="Segoe UI" w:hAnsi="Segoe UI" w:cs="Segoe UI"/>
          <w:i/>
        </w:rPr>
        <w:t xml:space="preserve"> </w:t>
      </w:r>
      <w:r w:rsidRPr="00D353B8">
        <w:rPr>
          <w:rFonts w:ascii="Segoe UI" w:hAnsi="Segoe UI" w:cs="Segoe UI"/>
          <w:i/>
        </w:rPr>
        <w:t>humanitarian and development sectors and to better align humanitarian and development</w:t>
      </w:r>
      <w:r w:rsidR="00204187" w:rsidRPr="00D353B8">
        <w:rPr>
          <w:rFonts w:ascii="Segoe UI" w:hAnsi="Segoe UI" w:cs="Segoe UI"/>
          <w:i/>
        </w:rPr>
        <w:t xml:space="preserve"> </w:t>
      </w:r>
      <w:r w:rsidRPr="00D353B8">
        <w:rPr>
          <w:rFonts w:ascii="Segoe UI" w:hAnsi="Segoe UI" w:cs="Segoe UI"/>
          <w:i/>
        </w:rPr>
        <w:t>planning tools and interventions while respecting the principles of both.</w:t>
      </w:r>
    </w:p>
    <w:p w14:paraId="1BB5F9D7" w14:textId="77777777" w:rsidR="00D5685F" w:rsidRPr="00D353B8" w:rsidRDefault="00D5685F" w:rsidP="00487CE0">
      <w:pPr>
        <w:pBdr>
          <w:bottom w:val="single" w:sz="12" w:space="1" w:color="auto"/>
        </w:pBdr>
        <w:spacing w:line="240" w:lineRule="auto"/>
        <w:rPr>
          <w:rFonts w:ascii="Segoe UI" w:hAnsi="Segoe UI" w:cs="Segoe UI"/>
          <w:i/>
        </w:rPr>
      </w:pPr>
    </w:p>
    <w:p w14:paraId="0FC7633C" w14:textId="1C8A8908" w:rsidR="00D34A1B" w:rsidRDefault="00043819" w:rsidP="00487CE0">
      <w:pPr>
        <w:spacing w:after="0" w:line="240" w:lineRule="auto"/>
        <w:rPr>
          <w:rFonts w:ascii="Segoe UI" w:hAnsi="Segoe UI" w:cs="Segoe UI"/>
          <w:color w:val="000000" w:themeColor="text1"/>
        </w:rPr>
      </w:pPr>
      <w:bookmarkStart w:id="37" w:name="_Toc479577198"/>
      <w:r w:rsidRPr="00D353B8">
        <w:rPr>
          <w:rFonts w:ascii="Segoe UI" w:hAnsi="Segoe UI" w:cs="Segoe UI"/>
          <w:b/>
          <w:bCs/>
          <w:iCs/>
        </w:rPr>
        <w:t xml:space="preserve">Multi-year planning and funding work stream co-conveners reporting request: </w:t>
      </w:r>
      <w:r w:rsidR="00D34A1B" w:rsidRPr="00D353B8">
        <w:rPr>
          <w:rFonts w:ascii="Segoe UI" w:hAnsi="Segoe UI" w:cs="Segoe UI"/>
          <w:color w:val="000000" w:themeColor="text1"/>
        </w:rPr>
        <w:t>Please report the percentage and total value of multi-year agreements</w:t>
      </w:r>
      <w:r w:rsidR="00D34A1B" w:rsidRPr="00D353B8">
        <w:rPr>
          <w:rStyle w:val="FootnoteReference"/>
          <w:rFonts w:ascii="Segoe UI" w:hAnsi="Segoe UI" w:cs="Segoe UI"/>
          <w:color w:val="000000" w:themeColor="text1"/>
        </w:rPr>
        <w:footnoteReference w:id="2"/>
      </w:r>
      <w:r w:rsidR="00D34A1B" w:rsidRPr="00D353B8">
        <w:rPr>
          <w:rFonts w:ascii="Segoe UI" w:hAnsi="Segoe UI" w:cs="Segoe UI"/>
          <w:color w:val="000000" w:themeColor="text1"/>
        </w:rPr>
        <w:t xml:space="preserve"> you have provided (as a donor) or received </w:t>
      </w:r>
      <w:r w:rsidR="00D34A1B" w:rsidRPr="00D353B8">
        <w:rPr>
          <w:rFonts w:ascii="Segoe UI" w:hAnsi="Segoe UI" w:cs="Segoe UI"/>
          <w:color w:val="000000" w:themeColor="text1"/>
          <w:u w:val="single"/>
        </w:rPr>
        <w:t>and</w:t>
      </w:r>
      <w:r w:rsidR="00D34A1B" w:rsidRPr="00D353B8">
        <w:rPr>
          <w:rFonts w:ascii="Segoe UI" w:hAnsi="Segoe UI" w:cs="Segoe UI"/>
          <w:color w:val="000000" w:themeColor="text1"/>
        </w:rPr>
        <w:t xml:space="preserve"> provided to humanitarian partners (as an agency) in 2017, and any earmarking conditions</w:t>
      </w:r>
      <w:r w:rsidR="00D34A1B" w:rsidRPr="00D353B8">
        <w:rPr>
          <w:rFonts w:ascii="Segoe UI" w:hAnsi="Segoe UI" w:cs="Segoe UI"/>
          <w:i/>
          <w:color w:val="000000" w:themeColor="text1"/>
        </w:rPr>
        <w:t>.</w:t>
      </w:r>
      <w:r w:rsidR="00D34A1B" w:rsidRPr="00D353B8">
        <w:rPr>
          <w:rStyle w:val="FootnoteReference"/>
          <w:rFonts w:ascii="Segoe UI" w:hAnsi="Segoe UI" w:cs="Segoe UI"/>
          <w:color w:val="000000" w:themeColor="text1"/>
        </w:rPr>
        <w:footnoteReference w:id="3"/>
      </w:r>
      <w:r w:rsidR="00D34A1B" w:rsidRPr="00D353B8">
        <w:rPr>
          <w:rFonts w:ascii="Segoe UI" w:hAnsi="Segoe UI" w:cs="Segoe UI"/>
          <w:color w:val="000000" w:themeColor="text1"/>
        </w:rPr>
        <w:t xml:space="preserve"> When reporting on efficiency gains, please try to provide quantitative examples.</w:t>
      </w:r>
    </w:p>
    <w:p w14:paraId="09B7BE31" w14:textId="77777777" w:rsidR="00B0741E" w:rsidRPr="00D353B8" w:rsidRDefault="00B0741E" w:rsidP="00487CE0">
      <w:pPr>
        <w:spacing w:after="0" w:line="240" w:lineRule="auto"/>
        <w:rPr>
          <w:rFonts w:ascii="Segoe UI" w:hAnsi="Segoe UI" w:cs="Segoe UI"/>
          <w:color w:val="1F497D" w:themeColor="dark2"/>
        </w:rPr>
      </w:pPr>
      <w:bookmarkStart w:id="38" w:name="_GoBack"/>
      <w:bookmarkEnd w:id="38"/>
    </w:p>
    <w:tbl>
      <w:tblPr>
        <w:tblStyle w:val="TableGrid"/>
        <w:tblW w:w="0" w:type="auto"/>
        <w:tblLook w:val="04A0" w:firstRow="1" w:lastRow="0" w:firstColumn="1" w:lastColumn="0" w:noHBand="0" w:noVBand="1"/>
      </w:tblPr>
      <w:tblGrid>
        <w:gridCol w:w="1973"/>
        <w:gridCol w:w="2828"/>
        <w:gridCol w:w="942"/>
        <w:gridCol w:w="2347"/>
        <w:gridCol w:w="1152"/>
      </w:tblGrid>
      <w:tr w:rsidR="00B0741E" w14:paraId="78051E5A" w14:textId="77777777" w:rsidTr="00DD14B8">
        <w:tc>
          <w:tcPr>
            <w:tcW w:w="0" w:type="auto"/>
          </w:tcPr>
          <w:bookmarkEnd w:id="37"/>
          <w:p w14:paraId="361BF597" w14:textId="77777777" w:rsidR="00B0741E" w:rsidRDefault="00B0741E" w:rsidP="00DD14B8">
            <w:r>
              <w:t>Multiyear funding received from donors</w:t>
            </w:r>
          </w:p>
        </w:tc>
        <w:tc>
          <w:tcPr>
            <w:tcW w:w="0" w:type="auto"/>
          </w:tcPr>
          <w:p w14:paraId="69A98582" w14:textId="1EBEBEA9" w:rsidR="00B0741E" w:rsidRDefault="00B0741E" w:rsidP="00DD14B8">
            <w:r>
              <w:t>Of which amount transferred to national and local front line responder partners</w:t>
            </w:r>
          </w:p>
        </w:tc>
        <w:tc>
          <w:tcPr>
            <w:tcW w:w="0" w:type="auto"/>
          </w:tcPr>
          <w:p w14:paraId="2773BC65" w14:textId="77777777" w:rsidR="00B0741E" w:rsidRDefault="00B0741E" w:rsidP="00DD14B8">
            <w:r>
              <w:t>Partner %</w:t>
            </w:r>
          </w:p>
        </w:tc>
        <w:tc>
          <w:tcPr>
            <w:tcW w:w="0" w:type="auto"/>
          </w:tcPr>
          <w:p w14:paraId="1E0F4550" w14:textId="02841FA4" w:rsidR="00B0741E" w:rsidRDefault="00B0741E" w:rsidP="00DD14B8">
            <w:r>
              <w:t>Of whi</w:t>
            </w:r>
            <w:r>
              <w:t>ch amount used by Christian Aid</w:t>
            </w:r>
            <w:r>
              <w:t xml:space="preserve"> and not via partners</w:t>
            </w:r>
          </w:p>
        </w:tc>
        <w:tc>
          <w:tcPr>
            <w:tcW w:w="0" w:type="auto"/>
          </w:tcPr>
          <w:p w14:paraId="4AE2C0A4" w14:textId="77777777" w:rsidR="00B0741E" w:rsidRDefault="00B0741E" w:rsidP="00DD14B8">
            <w:r>
              <w:t>Christian Aid %</w:t>
            </w:r>
          </w:p>
        </w:tc>
      </w:tr>
      <w:tr w:rsidR="00B0741E" w14:paraId="5C74B038" w14:textId="77777777" w:rsidTr="00DD14B8">
        <w:tc>
          <w:tcPr>
            <w:tcW w:w="0" w:type="auto"/>
          </w:tcPr>
          <w:p w14:paraId="776A6D89" w14:textId="77777777" w:rsidR="00B0741E" w:rsidRDefault="00B0741E" w:rsidP="00DD14B8">
            <w:r>
              <w:t>April 1 2016- March 31 2017</w:t>
            </w:r>
          </w:p>
        </w:tc>
        <w:tc>
          <w:tcPr>
            <w:tcW w:w="0" w:type="auto"/>
          </w:tcPr>
          <w:p w14:paraId="48F910F0" w14:textId="77777777" w:rsidR="00B0741E" w:rsidRDefault="00B0741E" w:rsidP="00DD14B8"/>
        </w:tc>
        <w:tc>
          <w:tcPr>
            <w:tcW w:w="0" w:type="auto"/>
          </w:tcPr>
          <w:p w14:paraId="160B9DE2" w14:textId="77777777" w:rsidR="00B0741E" w:rsidRDefault="00B0741E" w:rsidP="00DD14B8"/>
        </w:tc>
        <w:tc>
          <w:tcPr>
            <w:tcW w:w="0" w:type="auto"/>
          </w:tcPr>
          <w:p w14:paraId="56B4A0A5" w14:textId="77777777" w:rsidR="00B0741E" w:rsidRDefault="00B0741E" w:rsidP="00DD14B8"/>
        </w:tc>
        <w:tc>
          <w:tcPr>
            <w:tcW w:w="0" w:type="auto"/>
          </w:tcPr>
          <w:p w14:paraId="6A83C6F6" w14:textId="77777777" w:rsidR="00B0741E" w:rsidRDefault="00B0741E" w:rsidP="00DD14B8"/>
        </w:tc>
      </w:tr>
      <w:tr w:rsidR="00B0741E" w14:paraId="36E59121" w14:textId="77777777" w:rsidTr="00DD14B8">
        <w:tc>
          <w:tcPr>
            <w:tcW w:w="0" w:type="auto"/>
          </w:tcPr>
          <w:p w14:paraId="039940EB" w14:textId="77777777" w:rsidR="00B0741E" w:rsidRDefault="00B0741E" w:rsidP="00DD14B8">
            <w:r>
              <w:t>£11,086,262</w:t>
            </w:r>
          </w:p>
        </w:tc>
        <w:tc>
          <w:tcPr>
            <w:tcW w:w="0" w:type="auto"/>
          </w:tcPr>
          <w:p w14:paraId="295C326B" w14:textId="77777777" w:rsidR="00B0741E" w:rsidRDefault="00B0741E" w:rsidP="00DD14B8">
            <w:r>
              <w:t>£9,754,180</w:t>
            </w:r>
          </w:p>
        </w:tc>
        <w:tc>
          <w:tcPr>
            <w:tcW w:w="0" w:type="auto"/>
          </w:tcPr>
          <w:p w14:paraId="5106EB71" w14:textId="77777777" w:rsidR="00B0741E" w:rsidRDefault="00B0741E" w:rsidP="00DD14B8">
            <w:r>
              <w:t>88%</w:t>
            </w:r>
          </w:p>
        </w:tc>
        <w:tc>
          <w:tcPr>
            <w:tcW w:w="0" w:type="auto"/>
          </w:tcPr>
          <w:p w14:paraId="11832D36" w14:textId="77777777" w:rsidR="00B0741E" w:rsidRDefault="00B0741E" w:rsidP="00DD14B8">
            <w:r>
              <w:t>£1,332,082</w:t>
            </w:r>
          </w:p>
        </w:tc>
        <w:tc>
          <w:tcPr>
            <w:tcW w:w="0" w:type="auto"/>
          </w:tcPr>
          <w:p w14:paraId="706A3E51" w14:textId="77777777" w:rsidR="00B0741E" w:rsidRDefault="00B0741E" w:rsidP="00DD14B8">
            <w:r>
              <w:t>12%</w:t>
            </w:r>
          </w:p>
        </w:tc>
      </w:tr>
      <w:tr w:rsidR="00B0741E" w14:paraId="5736F689" w14:textId="77777777" w:rsidTr="00DD14B8">
        <w:tc>
          <w:tcPr>
            <w:tcW w:w="0" w:type="auto"/>
          </w:tcPr>
          <w:p w14:paraId="1FFD6174" w14:textId="77777777" w:rsidR="00B0741E" w:rsidRDefault="00B0741E" w:rsidP="00DD14B8">
            <w:r>
              <w:t>January 1 2017-December 31 2017</w:t>
            </w:r>
          </w:p>
        </w:tc>
        <w:tc>
          <w:tcPr>
            <w:tcW w:w="0" w:type="auto"/>
          </w:tcPr>
          <w:p w14:paraId="56905709" w14:textId="77777777" w:rsidR="00B0741E" w:rsidRDefault="00B0741E" w:rsidP="00DD14B8"/>
        </w:tc>
        <w:tc>
          <w:tcPr>
            <w:tcW w:w="0" w:type="auto"/>
          </w:tcPr>
          <w:p w14:paraId="7A67E170" w14:textId="77777777" w:rsidR="00B0741E" w:rsidRDefault="00B0741E" w:rsidP="00DD14B8"/>
        </w:tc>
        <w:tc>
          <w:tcPr>
            <w:tcW w:w="0" w:type="auto"/>
          </w:tcPr>
          <w:p w14:paraId="7E407879" w14:textId="77777777" w:rsidR="00B0741E" w:rsidRDefault="00B0741E" w:rsidP="00DD14B8"/>
        </w:tc>
        <w:tc>
          <w:tcPr>
            <w:tcW w:w="0" w:type="auto"/>
          </w:tcPr>
          <w:p w14:paraId="0A5AC4A7" w14:textId="77777777" w:rsidR="00B0741E" w:rsidRDefault="00B0741E" w:rsidP="00DD14B8"/>
        </w:tc>
      </w:tr>
      <w:tr w:rsidR="00B0741E" w14:paraId="66BA33A8" w14:textId="77777777" w:rsidTr="00DD14B8">
        <w:tc>
          <w:tcPr>
            <w:tcW w:w="0" w:type="auto"/>
          </w:tcPr>
          <w:p w14:paraId="729CC4A0" w14:textId="77777777" w:rsidR="00B0741E" w:rsidRDefault="00B0741E" w:rsidP="00DD14B8">
            <w:r>
              <w:t>£15,010,712</w:t>
            </w:r>
          </w:p>
        </w:tc>
        <w:tc>
          <w:tcPr>
            <w:tcW w:w="0" w:type="auto"/>
          </w:tcPr>
          <w:p w14:paraId="03302CAF" w14:textId="77777777" w:rsidR="00B0741E" w:rsidRDefault="00B0741E" w:rsidP="00DD14B8">
            <w:r>
              <w:t>£9,407,588</w:t>
            </w:r>
          </w:p>
        </w:tc>
        <w:tc>
          <w:tcPr>
            <w:tcW w:w="0" w:type="auto"/>
          </w:tcPr>
          <w:p w14:paraId="6A2EE11B" w14:textId="77777777" w:rsidR="00B0741E" w:rsidRDefault="00B0741E" w:rsidP="00DD14B8">
            <w:r>
              <w:t>63%</w:t>
            </w:r>
          </w:p>
        </w:tc>
        <w:tc>
          <w:tcPr>
            <w:tcW w:w="0" w:type="auto"/>
          </w:tcPr>
          <w:p w14:paraId="237EB71C" w14:textId="77777777" w:rsidR="00B0741E" w:rsidRDefault="00B0741E" w:rsidP="00DD14B8">
            <w:r>
              <w:t>£5,603,124</w:t>
            </w:r>
          </w:p>
        </w:tc>
        <w:tc>
          <w:tcPr>
            <w:tcW w:w="0" w:type="auto"/>
          </w:tcPr>
          <w:p w14:paraId="4F435FAC" w14:textId="77777777" w:rsidR="00B0741E" w:rsidRDefault="00B0741E" w:rsidP="00DD14B8">
            <w:r>
              <w:t>37%</w:t>
            </w:r>
          </w:p>
        </w:tc>
      </w:tr>
    </w:tbl>
    <w:p w14:paraId="251B6568" w14:textId="24443326" w:rsidR="0070675B" w:rsidRPr="00D353B8" w:rsidRDefault="0070675B" w:rsidP="0070675B">
      <w:pPr>
        <w:pBdr>
          <w:bottom w:val="single" w:sz="12" w:space="1" w:color="auto"/>
        </w:pBdr>
        <w:spacing w:line="240" w:lineRule="auto"/>
        <w:rPr>
          <w:rFonts w:ascii="Segoe UI" w:hAnsi="Segoe UI" w:cs="Segoe UI"/>
          <w:i/>
        </w:rPr>
      </w:pPr>
    </w:p>
    <w:p w14:paraId="270E1B3A" w14:textId="6E7F8F15" w:rsidR="0070675B" w:rsidRPr="00D353B8" w:rsidRDefault="0070675B" w:rsidP="00801534">
      <w:pPr>
        <w:pStyle w:val="Heading3"/>
        <w:numPr>
          <w:ilvl w:val="1"/>
          <w:numId w:val="12"/>
        </w:numPr>
        <w:spacing w:line="240" w:lineRule="auto"/>
        <w:rPr>
          <w:rFonts w:ascii="Segoe UI" w:hAnsi="Segoe UI" w:cs="Segoe UI"/>
        </w:rPr>
      </w:pPr>
      <w:r w:rsidRPr="00D353B8">
        <w:rPr>
          <w:rFonts w:ascii="Segoe UI" w:hAnsi="Segoe UI" w:cs="Segoe UI"/>
        </w:rPr>
        <w:t>Baseline (only in year 1)</w:t>
      </w:r>
    </w:p>
    <w:p w14:paraId="63374EBE" w14:textId="77777777" w:rsidR="0070675B" w:rsidRPr="00D353B8" w:rsidRDefault="0070675B" w:rsidP="0070675B">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5BD4C496" w14:textId="60E1BB81" w:rsidR="0070675B" w:rsidRPr="00D353B8" w:rsidRDefault="0070675B" w:rsidP="00801534">
      <w:pPr>
        <w:pStyle w:val="Heading3"/>
        <w:numPr>
          <w:ilvl w:val="1"/>
          <w:numId w:val="12"/>
        </w:numPr>
        <w:spacing w:line="240" w:lineRule="auto"/>
        <w:rPr>
          <w:rFonts w:ascii="Segoe UI" w:hAnsi="Segoe UI" w:cs="Segoe UI"/>
        </w:rPr>
      </w:pPr>
      <w:bookmarkStart w:id="39" w:name="_Toc479577199"/>
      <w:r w:rsidRPr="00D353B8">
        <w:rPr>
          <w:rFonts w:ascii="Segoe UI" w:hAnsi="Segoe UI" w:cs="Segoe UI"/>
        </w:rPr>
        <w:t>Progress to date</w:t>
      </w:r>
      <w:bookmarkEnd w:id="39"/>
      <w:r w:rsidRPr="00D353B8">
        <w:rPr>
          <w:rFonts w:ascii="Segoe UI" w:hAnsi="Segoe UI" w:cs="Segoe UI"/>
        </w:rPr>
        <w:t xml:space="preserve"> </w:t>
      </w:r>
    </w:p>
    <w:p w14:paraId="0C86881C" w14:textId="77777777" w:rsidR="0070675B" w:rsidRDefault="0070675B" w:rsidP="0070675B">
      <w:pPr>
        <w:spacing w:after="0" w:line="240" w:lineRule="auto"/>
        <w:rPr>
          <w:rFonts w:ascii="Segoe UI" w:hAnsi="Segoe UI" w:cs="Segoe UI"/>
        </w:rPr>
      </w:pPr>
      <w:r w:rsidRPr="00D353B8">
        <w:rPr>
          <w:rFonts w:ascii="Segoe UI" w:hAnsi="Segoe UI" w:cs="Segoe UI"/>
        </w:rPr>
        <w:t xml:space="preserve">Which concrete actions have you taken (both internally and in cooperation with other signatories) to implement the commitments of the work stream? </w:t>
      </w:r>
    </w:p>
    <w:p w14:paraId="13B41AF1" w14:textId="013EC130" w:rsidR="0070675B" w:rsidRPr="00F207B1" w:rsidRDefault="0070675B" w:rsidP="00F207B1">
      <w:pPr>
        <w:pStyle w:val="ListParagraph"/>
        <w:spacing w:after="0" w:line="240" w:lineRule="auto"/>
        <w:rPr>
          <w:rFonts w:ascii="Segoe UI" w:hAnsi="Segoe UI" w:cs="Segoe UI"/>
        </w:rPr>
      </w:pPr>
      <w:r w:rsidRPr="00F207B1">
        <w:rPr>
          <w:rFonts w:ascii="Segoe UI" w:hAnsi="Segoe UI" w:cs="Segoe UI"/>
        </w:rPr>
        <w:t>Actively exploring opportunities to use the same tools at community level to identify community vulnerability and risks wh</w:t>
      </w:r>
      <w:r w:rsidR="00F207B1">
        <w:rPr>
          <w:rFonts w:ascii="Segoe UI" w:hAnsi="Segoe UI" w:cs="Segoe UI"/>
        </w:rPr>
        <w:t>ere we are implementing a multi-year h</w:t>
      </w:r>
      <w:r w:rsidRPr="00F207B1">
        <w:rPr>
          <w:rFonts w:ascii="Segoe UI" w:hAnsi="Segoe UI" w:cs="Segoe UI"/>
        </w:rPr>
        <w:t>u</w:t>
      </w:r>
      <w:r w:rsidR="00F207B1">
        <w:rPr>
          <w:rFonts w:ascii="Segoe UI" w:hAnsi="Segoe UI" w:cs="Segoe UI"/>
        </w:rPr>
        <w:t>manitarian programme and a multi-</w:t>
      </w:r>
      <w:r w:rsidRPr="00F207B1">
        <w:rPr>
          <w:rFonts w:ascii="Segoe UI" w:hAnsi="Segoe UI" w:cs="Segoe UI"/>
        </w:rPr>
        <w:t xml:space="preserve">year development programme. We have successfully done this for the first time in South Sudan where we receive </w:t>
      </w:r>
      <w:r w:rsidRPr="00F207B1">
        <w:rPr>
          <w:rFonts w:ascii="Segoe UI" w:hAnsi="Segoe UI" w:cs="Segoe UI"/>
        </w:rPr>
        <w:lastRenderedPageBreak/>
        <w:t>humanitarian funding from the Irish Government a</w:t>
      </w:r>
      <w:r w:rsidR="00F207B1">
        <w:rPr>
          <w:rFonts w:ascii="Segoe UI" w:hAnsi="Segoe UI" w:cs="Segoe UI"/>
        </w:rPr>
        <w:t>nd development funding from a 3-</w:t>
      </w:r>
      <w:r w:rsidRPr="00F207B1">
        <w:rPr>
          <w:rFonts w:ascii="Segoe UI" w:hAnsi="Segoe UI" w:cs="Segoe UI"/>
        </w:rPr>
        <w:t>year Health Legacy programme.</w:t>
      </w:r>
    </w:p>
    <w:p w14:paraId="7F7A5CA6" w14:textId="21D082EC" w:rsidR="0070675B" w:rsidRPr="00596A3D" w:rsidRDefault="0070675B" w:rsidP="00801534">
      <w:pPr>
        <w:pStyle w:val="ListParagraph"/>
        <w:numPr>
          <w:ilvl w:val="0"/>
          <w:numId w:val="15"/>
        </w:numPr>
        <w:spacing w:after="0" w:line="240" w:lineRule="auto"/>
        <w:rPr>
          <w:rFonts w:ascii="Segoe UI" w:hAnsi="Segoe UI" w:cs="Segoe UI"/>
        </w:rPr>
      </w:pPr>
      <w:r>
        <w:rPr>
          <w:rFonts w:ascii="Segoe UI" w:hAnsi="Segoe UI" w:cs="Segoe UI"/>
        </w:rPr>
        <w:t>W</w:t>
      </w:r>
      <w:r w:rsidR="00F207B1">
        <w:rPr>
          <w:rFonts w:ascii="Segoe UI" w:hAnsi="Segoe UI" w:cs="Segoe UI"/>
        </w:rPr>
        <w:t>e have built in a ‘crisi</w:t>
      </w:r>
      <w:r>
        <w:rPr>
          <w:rFonts w:ascii="Segoe UI" w:hAnsi="Segoe UI" w:cs="Segoe UI"/>
        </w:rPr>
        <w:t xml:space="preserve">s modifier’ to the Health Legacy programme as an innovative flexible funding mechanism. </w:t>
      </w:r>
      <w:r w:rsidRPr="001D2C82">
        <w:rPr>
          <w:rFonts w:ascii="Segoe UI" w:hAnsi="Segoe UI" w:cs="Segoe UI"/>
        </w:rPr>
        <w:t xml:space="preserve">This is a section of the legacy grant that has been set aside </w:t>
      </w:r>
      <w:r>
        <w:rPr>
          <w:rFonts w:ascii="Segoe UI" w:hAnsi="Segoe UI" w:cs="Segoe UI"/>
        </w:rPr>
        <w:t>given the fact that we are implementing this programme across 3 fragile contexts (South Sudan, Burundi, Sierra Leone)</w:t>
      </w:r>
      <w:r w:rsidRPr="001D2C82">
        <w:rPr>
          <w:rFonts w:ascii="Segoe UI" w:hAnsi="Segoe UI" w:cs="Segoe UI"/>
        </w:rPr>
        <w:t xml:space="preserve"> with increased risks related to conflict and displacements, natural disasters or disease outbreak. This will enable country programmes to proactively respond to risks that threaten the success of their projects, by supporting individuals, communities and organizations to continually monitor changes i</w:t>
      </w:r>
      <w:r w:rsidR="00F207B1">
        <w:rPr>
          <w:rFonts w:ascii="Segoe UI" w:hAnsi="Segoe UI" w:cs="Segoe UI"/>
        </w:rPr>
        <w:t>n context, analys</w:t>
      </w:r>
      <w:r w:rsidRPr="001D2C82">
        <w:rPr>
          <w:rFonts w:ascii="Segoe UI" w:hAnsi="Segoe UI" w:cs="Segoe UI"/>
        </w:rPr>
        <w:t xml:space="preserve">e and record any signals of a crisis, </w:t>
      </w:r>
      <w:r w:rsidR="00F207B1">
        <w:rPr>
          <w:rFonts w:ascii="Segoe UI" w:hAnsi="Segoe UI" w:cs="Segoe UI"/>
        </w:rPr>
        <w:t xml:space="preserve">and </w:t>
      </w:r>
      <w:r w:rsidRPr="001D2C82">
        <w:rPr>
          <w:rFonts w:ascii="Segoe UI" w:hAnsi="Segoe UI" w:cs="Segoe UI"/>
        </w:rPr>
        <w:t>prepare and respond in a timely manner. This is the first time Christian Aid has used such a mechanism within our programming and the flexible nature of the legacy funding is enabling us to trial and test approaches that, if successful, can be used in all our work in fragile contexts moving forward.</w:t>
      </w:r>
    </w:p>
    <w:p w14:paraId="144148FD" w14:textId="7DF7135B" w:rsidR="0070675B" w:rsidRPr="00D353B8" w:rsidRDefault="0070675B" w:rsidP="00801534">
      <w:pPr>
        <w:pStyle w:val="Heading3"/>
        <w:numPr>
          <w:ilvl w:val="1"/>
          <w:numId w:val="12"/>
        </w:numPr>
        <w:spacing w:line="240" w:lineRule="auto"/>
        <w:rPr>
          <w:rFonts w:ascii="Segoe UI" w:hAnsi="Segoe UI" w:cs="Segoe UI"/>
        </w:rPr>
      </w:pPr>
      <w:bookmarkStart w:id="40" w:name="_Toc479577200"/>
      <w:r w:rsidRPr="00D353B8">
        <w:rPr>
          <w:rFonts w:ascii="Segoe UI" w:hAnsi="Segoe UI" w:cs="Segoe UI"/>
        </w:rPr>
        <w:t>Planned next steps</w:t>
      </w:r>
      <w:bookmarkEnd w:id="40"/>
      <w:r w:rsidRPr="00D353B8">
        <w:rPr>
          <w:rFonts w:ascii="Segoe UI" w:hAnsi="Segoe UI" w:cs="Segoe UI"/>
        </w:rPr>
        <w:t xml:space="preserve"> </w:t>
      </w:r>
    </w:p>
    <w:p w14:paraId="2799CEFB" w14:textId="77777777" w:rsidR="0070675B" w:rsidRDefault="0070675B" w:rsidP="0070675B">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4B5C909C" w14:textId="1468271E" w:rsidR="0070675B" w:rsidRDefault="0070675B" w:rsidP="0070675B">
      <w:pPr>
        <w:spacing w:after="0" w:line="240" w:lineRule="auto"/>
        <w:rPr>
          <w:rFonts w:ascii="Segoe UI" w:hAnsi="Segoe UI" w:cs="Segoe UI"/>
        </w:rPr>
      </w:pPr>
      <w:r>
        <w:rPr>
          <w:rFonts w:ascii="Segoe UI" w:hAnsi="Segoe UI" w:cs="Segoe UI"/>
        </w:rPr>
        <w:t xml:space="preserve">The Health Legacy programme will continue to run for the next 2 years. </w:t>
      </w:r>
      <w:r w:rsidR="00F207B1">
        <w:rPr>
          <w:rFonts w:ascii="Segoe UI" w:hAnsi="Segoe UI" w:cs="Segoe UI"/>
        </w:rPr>
        <w:t>We will also be implementing a 3-</w:t>
      </w:r>
      <w:r>
        <w:rPr>
          <w:rFonts w:ascii="Segoe UI" w:hAnsi="Segoe UI" w:cs="Segoe UI"/>
        </w:rPr>
        <w:t xml:space="preserve">year DFID funded programme (UK Aid Match) in South Sudan which will start in July 2018 and will be integrated into the Health Legacy programme, thus linking and better aligning our humanitarian and development programming. </w:t>
      </w:r>
    </w:p>
    <w:p w14:paraId="3924887D" w14:textId="518D95F0" w:rsidR="0070675B" w:rsidRDefault="0070675B" w:rsidP="0070675B">
      <w:pPr>
        <w:spacing w:after="0" w:line="240" w:lineRule="auto"/>
        <w:rPr>
          <w:rFonts w:ascii="Segoe UI" w:hAnsi="Segoe UI" w:cs="Segoe UI"/>
        </w:rPr>
      </w:pPr>
      <w:r>
        <w:rPr>
          <w:rFonts w:ascii="Segoe UI" w:hAnsi="Segoe UI" w:cs="Segoe UI"/>
        </w:rPr>
        <w:t>We will explore using joint P</w:t>
      </w:r>
      <w:r w:rsidR="00F207B1">
        <w:rPr>
          <w:rFonts w:ascii="Segoe UI" w:hAnsi="Segoe UI" w:cs="Segoe UI"/>
        </w:rPr>
        <w:t>articipatory Vulnerability and Capacity Assessments (PVCAs)</w:t>
      </w:r>
      <w:r>
        <w:rPr>
          <w:rFonts w:ascii="Segoe UI" w:hAnsi="Segoe UI" w:cs="Segoe UI"/>
        </w:rPr>
        <w:t xml:space="preserve"> in other programmes where we have both humanitarian and development work ongoing to seek better alignment between our work.</w:t>
      </w:r>
    </w:p>
    <w:p w14:paraId="4994F8C1" w14:textId="19341BEE" w:rsidR="0070675B" w:rsidRPr="00E81B30" w:rsidRDefault="0070675B" w:rsidP="0070675B">
      <w:pPr>
        <w:spacing w:after="0" w:line="240" w:lineRule="auto"/>
        <w:rPr>
          <w:rFonts w:ascii="Segoe UI" w:hAnsi="Segoe UI" w:cs="Segoe UI"/>
        </w:rPr>
      </w:pPr>
      <w:r>
        <w:rPr>
          <w:rFonts w:ascii="Segoe UI" w:hAnsi="Segoe UI" w:cs="Segoe UI"/>
        </w:rPr>
        <w:t>We will document learning from the</w:t>
      </w:r>
      <w:r w:rsidR="00F207B1">
        <w:rPr>
          <w:rFonts w:ascii="Segoe UI" w:hAnsi="Segoe UI" w:cs="Segoe UI"/>
        </w:rPr>
        <w:t xml:space="preserve"> use of the crisis</w:t>
      </w:r>
      <w:r>
        <w:rPr>
          <w:rFonts w:ascii="Segoe UI" w:hAnsi="Segoe UI" w:cs="Segoe UI"/>
        </w:rPr>
        <w:t xml:space="preserve"> modifier fund which has been built into the Health Legacy programme to see if this is something </w:t>
      </w:r>
      <w:r w:rsidR="00F207B1">
        <w:rPr>
          <w:rFonts w:ascii="Segoe UI" w:hAnsi="Segoe UI" w:cs="Segoe UI"/>
        </w:rPr>
        <w:t>we should consider in all multi-</w:t>
      </w:r>
      <w:r>
        <w:rPr>
          <w:rFonts w:ascii="Segoe UI" w:hAnsi="Segoe UI" w:cs="Segoe UI"/>
        </w:rPr>
        <w:t>year development funding intiatives.</w:t>
      </w:r>
    </w:p>
    <w:p w14:paraId="7317D9AE" w14:textId="0BD68669" w:rsidR="0070675B" w:rsidRPr="00D353B8" w:rsidRDefault="0070675B" w:rsidP="00801534">
      <w:pPr>
        <w:pStyle w:val="Heading3"/>
        <w:numPr>
          <w:ilvl w:val="1"/>
          <w:numId w:val="12"/>
        </w:numPr>
        <w:spacing w:line="240" w:lineRule="auto"/>
        <w:rPr>
          <w:rFonts w:ascii="Segoe UI" w:hAnsi="Segoe UI" w:cs="Segoe UI"/>
        </w:rPr>
      </w:pPr>
      <w:bookmarkStart w:id="41" w:name="_Toc479577201"/>
      <w:r w:rsidRPr="00D353B8">
        <w:rPr>
          <w:rFonts w:ascii="Segoe UI" w:hAnsi="Segoe UI" w:cs="Segoe UI"/>
        </w:rPr>
        <w:t xml:space="preserve">Efficiency gains  </w:t>
      </w:r>
      <w:bookmarkEnd w:id="41"/>
    </w:p>
    <w:p w14:paraId="7506D2AE" w14:textId="77777777" w:rsidR="0070675B" w:rsidRDefault="0070675B" w:rsidP="0070675B">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5F2C35C1" w14:textId="525A0C55" w:rsidR="0070675B" w:rsidRPr="00234D0A" w:rsidRDefault="0070675B" w:rsidP="0070675B">
      <w:pPr>
        <w:spacing w:after="0" w:line="240" w:lineRule="auto"/>
        <w:rPr>
          <w:rFonts w:ascii="Segoe UI" w:hAnsi="Segoe UI" w:cs="Segoe UI"/>
        </w:rPr>
      </w:pPr>
      <w:r>
        <w:rPr>
          <w:rFonts w:ascii="Segoe UI" w:hAnsi="Segoe UI" w:cs="Segoe UI"/>
        </w:rPr>
        <w:t>We have been able to use similar tools to generate information on community risks and vulnerabilities which have then been picked up by humanitarian and development multi</w:t>
      </w:r>
      <w:r w:rsidR="00F207B1">
        <w:rPr>
          <w:rFonts w:ascii="Segoe UI" w:hAnsi="Segoe UI" w:cs="Segoe UI"/>
        </w:rPr>
        <w:t>-</w:t>
      </w:r>
      <w:r>
        <w:rPr>
          <w:rFonts w:ascii="Segoe UI" w:hAnsi="Segoe UI" w:cs="Segoe UI"/>
        </w:rPr>
        <w:t>year funding instruments. As such, we’ve reduced duplication and maximised efficiencies by using one process to generate the same information which can be used in different programmes. This also means it is less resource intensive for the communities in which we work as they are engaged in one process, rather than two.</w:t>
      </w:r>
    </w:p>
    <w:p w14:paraId="3E1704A1" w14:textId="5E524944" w:rsidR="0070675B" w:rsidRPr="00D353B8" w:rsidRDefault="0070675B" w:rsidP="00801534">
      <w:pPr>
        <w:pStyle w:val="Heading3"/>
        <w:numPr>
          <w:ilvl w:val="1"/>
          <w:numId w:val="12"/>
        </w:numPr>
        <w:spacing w:line="240" w:lineRule="auto"/>
        <w:rPr>
          <w:rFonts w:ascii="Segoe UI" w:hAnsi="Segoe UI" w:cs="Segoe UI"/>
        </w:rPr>
      </w:pPr>
      <w:bookmarkStart w:id="42" w:name="_Toc479577202"/>
      <w:r w:rsidRPr="00D353B8">
        <w:rPr>
          <w:rFonts w:ascii="Segoe UI" w:hAnsi="Segoe UI" w:cs="Segoe UI"/>
        </w:rPr>
        <w:t xml:space="preserve">Good practice and lessons learned  </w:t>
      </w:r>
      <w:bookmarkEnd w:id="42"/>
    </w:p>
    <w:p w14:paraId="14197453" w14:textId="77777777" w:rsidR="0070675B" w:rsidRPr="00D353B8" w:rsidRDefault="0070675B" w:rsidP="0070675B">
      <w:pPr>
        <w:spacing w:after="0" w:line="240" w:lineRule="auto"/>
        <w:rPr>
          <w:rFonts w:ascii="Segoe UI" w:hAnsi="Segoe UI" w:cs="Segoe UI"/>
        </w:rPr>
      </w:pPr>
      <w:r w:rsidRPr="00D353B8">
        <w:rPr>
          <w:rFonts w:ascii="Segoe UI" w:hAnsi="Segoe UI" w:cs="Segoe UI"/>
        </w:rPr>
        <w:t>Which concrete action(s) have had the most success (both internally and in cooperation with other signatories) to implement the commitments of the work stream? And why?</w:t>
      </w:r>
    </w:p>
    <w:p w14:paraId="4EED4814" w14:textId="1DCBC9F4" w:rsidR="0070675B" w:rsidRPr="00F207B1" w:rsidRDefault="0070675B" w:rsidP="00F207B1">
      <w:pPr>
        <w:pStyle w:val="ListParagraph"/>
        <w:numPr>
          <w:ilvl w:val="0"/>
          <w:numId w:val="15"/>
        </w:numPr>
        <w:spacing w:after="0" w:line="240" w:lineRule="auto"/>
        <w:rPr>
          <w:rFonts w:ascii="Segoe UI" w:hAnsi="Segoe UI" w:cs="Segoe UI"/>
        </w:rPr>
      </w:pPr>
      <w:r w:rsidRPr="00F207B1">
        <w:rPr>
          <w:rFonts w:ascii="Segoe UI" w:hAnsi="Segoe UI" w:cs="Segoe UI"/>
        </w:rPr>
        <w:t xml:space="preserve">Linking up the humanitarian and development work where we operate in the same space and using the same tools to generate information on community risks and vulnerabilities. </w:t>
      </w:r>
    </w:p>
    <w:p w14:paraId="7FF31375" w14:textId="492FB96E" w:rsidR="0070675B" w:rsidRPr="00B51931" w:rsidRDefault="0070675B" w:rsidP="00801534">
      <w:pPr>
        <w:pStyle w:val="ListParagraph"/>
        <w:numPr>
          <w:ilvl w:val="0"/>
          <w:numId w:val="15"/>
        </w:numPr>
        <w:spacing w:after="0" w:line="240" w:lineRule="auto"/>
        <w:rPr>
          <w:rFonts w:ascii="Segoe UI" w:hAnsi="Segoe UI" w:cs="Segoe UI"/>
        </w:rPr>
      </w:pPr>
      <w:r>
        <w:rPr>
          <w:rFonts w:ascii="Segoe UI" w:hAnsi="Segoe UI" w:cs="Segoe UI"/>
        </w:rPr>
        <w:t>B</w:t>
      </w:r>
      <w:r w:rsidR="00F207B1">
        <w:rPr>
          <w:rFonts w:ascii="Segoe UI" w:hAnsi="Segoe UI" w:cs="Segoe UI"/>
        </w:rPr>
        <w:t>uilding in a crisi</w:t>
      </w:r>
      <w:r>
        <w:rPr>
          <w:rFonts w:ascii="Segoe UI" w:hAnsi="Segoe UI" w:cs="Segoe UI"/>
        </w:rPr>
        <w:t>s modifier fund to the development programme, recognising the fragile nature of the contexts in which are working.</w:t>
      </w:r>
    </w:p>
    <w:p w14:paraId="1782DCB4" w14:textId="77777777" w:rsidR="001A7E4D" w:rsidRPr="00D353B8" w:rsidRDefault="001A7E4D" w:rsidP="00487CE0">
      <w:pPr>
        <w:spacing w:after="0" w:line="240" w:lineRule="auto"/>
        <w:rPr>
          <w:rFonts w:ascii="Segoe UI" w:hAnsi="Segoe UI" w:cs="Segoe UI"/>
        </w:rPr>
      </w:pPr>
    </w:p>
    <w:p w14:paraId="3F38BDE1" w14:textId="7ED927C4" w:rsidR="00204187" w:rsidRPr="00D353B8" w:rsidRDefault="00102A4B" w:rsidP="00487CE0">
      <w:pPr>
        <w:pStyle w:val="Heading2"/>
        <w:spacing w:before="0" w:line="240" w:lineRule="auto"/>
        <w:rPr>
          <w:rFonts w:cs="Segoe UI"/>
          <w:szCs w:val="24"/>
        </w:rPr>
      </w:pPr>
      <w:bookmarkStart w:id="43" w:name="_Toc479577203"/>
      <w:r w:rsidRPr="00D353B8">
        <w:rPr>
          <w:rFonts w:cs="Segoe UI"/>
          <w:szCs w:val="24"/>
        </w:rPr>
        <w:lastRenderedPageBreak/>
        <w:t>Work stream 8 - Earmarking/flexibility</w:t>
      </w:r>
      <w:bookmarkEnd w:id="43"/>
    </w:p>
    <w:p w14:paraId="6BD791E5" w14:textId="77777777" w:rsidR="00204187" w:rsidRPr="00D353B8" w:rsidRDefault="00204187" w:rsidP="00487CE0">
      <w:pPr>
        <w:autoSpaceDE w:val="0"/>
        <w:autoSpaceDN w:val="0"/>
        <w:adjustRightInd w:val="0"/>
        <w:spacing w:after="0" w:line="240" w:lineRule="auto"/>
        <w:rPr>
          <w:rFonts w:ascii="Segoe UI" w:hAnsi="Segoe UI" w:cs="Segoe UI"/>
          <w:i/>
          <w:iCs/>
        </w:rPr>
      </w:pPr>
    </w:p>
    <w:p w14:paraId="091C8CFE"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4804FC98" w14:textId="77777777" w:rsidR="00204187" w:rsidRPr="00D353B8" w:rsidRDefault="00204187" w:rsidP="00487CE0">
      <w:pPr>
        <w:autoSpaceDE w:val="0"/>
        <w:autoSpaceDN w:val="0"/>
        <w:adjustRightInd w:val="0"/>
        <w:spacing w:after="0" w:line="240" w:lineRule="auto"/>
        <w:rPr>
          <w:rFonts w:ascii="Segoe UI" w:hAnsi="Segoe UI" w:cs="Segoe UI"/>
          <w:i/>
          <w:iCs/>
        </w:rPr>
      </w:pPr>
    </w:p>
    <w:p w14:paraId="35077246" w14:textId="184ACD22" w:rsidR="00166879" w:rsidRPr="00D353B8" w:rsidRDefault="00166879" w:rsidP="00801534">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Jointly determine, on an annual basis, the most effective and efficient way of reporting on</w:t>
      </w:r>
      <w:r w:rsidR="003B0FF1" w:rsidRPr="00D353B8">
        <w:rPr>
          <w:rFonts w:ascii="Segoe UI" w:hAnsi="Segoe UI" w:cs="Segoe UI"/>
          <w:i/>
        </w:rPr>
        <w:t xml:space="preserve"> </w:t>
      </w:r>
      <w:r w:rsidRPr="00D353B8">
        <w:rPr>
          <w:rFonts w:ascii="Segoe UI" w:hAnsi="Segoe UI" w:cs="Segoe UI"/>
          <w:i/>
        </w:rPr>
        <w:t>unearmarked and softly earmarked funding and to initiate this reporting by the end of 2017.</w:t>
      </w:r>
    </w:p>
    <w:p w14:paraId="08AC60A1" w14:textId="77777777" w:rsidR="003B0FF1" w:rsidRPr="00D353B8" w:rsidRDefault="003B0FF1" w:rsidP="00487CE0">
      <w:pPr>
        <w:pStyle w:val="ListParagraph"/>
        <w:autoSpaceDE w:val="0"/>
        <w:autoSpaceDN w:val="0"/>
        <w:adjustRightInd w:val="0"/>
        <w:spacing w:after="0" w:line="240" w:lineRule="auto"/>
        <w:ind w:left="360"/>
        <w:rPr>
          <w:rFonts w:ascii="Segoe UI" w:hAnsi="Segoe UI" w:cs="Segoe UI"/>
          <w:i/>
        </w:rPr>
      </w:pPr>
    </w:p>
    <w:p w14:paraId="495AFAC5" w14:textId="6E00FD1D" w:rsidR="00166879" w:rsidRPr="00D353B8" w:rsidRDefault="00166879" w:rsidP="00801534">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Reduce the degree of earmarking of funds contributed by governments and regional groups</w:t>
      </w:r>
      <w:r w:rsidR="003B0FF1" w:rsidRPr="00D353B8">
        <w:rPr>
          <w:rFonts w:ascii="Segoe UI" w:hAnsi="Segoe UI" w:cs="Segoe UI"/>
          <w:i/>
        </w:rPr>
        <w:t xml:space="preserve"> </w:t>
      </w:r>
      <w:r w:rsidRPr="00D353B8">
        <w:rPr>
          <w:rFonts w:ascii="Segoe UI" w:hAnsi="Segoe UI" w:cs="Segoe UI"/>
          <w:i/>
        </w:rPr>
        <w:t>who currently provide low levels of flexible finance. Aid organisations in turn commit to do</w:t>
      </w:r>
      <w:r w:rsidR="003B0FF1" w:rsidRPr="00D353B8">
        <w:rPr>
          <w:rFonts w:ascii="Segoe UI" w:hAnsi="Segoe UI" w:cs="Segoe UI"/>
          <w:i/>
        </w:rPr>
        <w:t xml:space="preserve"> </w:t>
      </w:r>
      <w:r w:rsidRPr="00D353B8">
        <w:rPr>
          <w:rFonts w:ascii="Segoe UI" w:hAnsi="Segoe UI" w:cs="Segoe UI"/>
          <w:i/>
        </w:rPr>
        <w:t>the same with their funding when channelling it through partners.</w:t>
      </w:r>
    </w:p>
    <w:p w14:paraId="405C10DD" w14:textId="77777777" w:rsidR="00204187" w:rsidRPr="00D353B8" w:rsidRDefault="00204187" w:rsidP="00487CE0">
      <w:pPr>
        <w:pStyle w:val="ListParagraph"/>
        <w:autoSpaceDE w:val="0"/>
        <w:autoSpaceDN w:val="0"/>
        <w:adjustRightInd w:val="0"/>
        <w:spacing w:after="0" w:line="240" w:lineRule="auto"/>
        <w:ind w:left="360"/>
        <w:rPr>
          <w:rFonts w:ascii="Segoe UI" w:hAnsi="Segoe UI" w:cs="Segoe UI"/>
          <w:i/>
        </w:rPr>
      </w:pPr>
    </w:p>
    <w:p w14:paraId="425330BB"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commit to:</w:t>
      </w:r>
    </w:p>
    <w:p w14:paraId="66F0D659" w14:textId="77777777" w:rsidR="00204187" w:rsidRPr="00D353B8" w:rsidRDefault="00204187" w:rsidP="00487CE0">
      <w:pPr>
        <w:pStyle w:val="ListParagraph"/>
        <w:autoSpaceDE w:val="0"/>
        <w:autoSpaceDN w:val="0"/>
        <w:adjustRightInd w:val="0"/>
        <w:spacing w:after="0" w:line="240" w:lineRule="auto"/>
        <w:ind w:left="360"/>
        <w:rPr>
          <w:rFonts w:ascii="Segoe UI" w:hAnsi="Segoe UI" w:cs="Segoe UI"/>
          <w:i/>
          <w:iCs/>
        </w:rPr>
      </w:pPr>
    </w:p>
    <w:p w14:paraId="1B6FA0CF" w14:textId="63F1066B" w:rsidR="00166879" w:rsidRPr="00D353B8" w:rsidRDefault="00166879" w:rsidP="00801534">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Be transparent and regularly share information with donors outlining the criteria for how</w:t>
      </w:r>
      <w:r w:rsidR="00204187" w:rsidRPr="00D353B8">
        <w:rPr>
          <w:rFonts w:ascii="Segoe UI" w:hAnsi="Segoe UI" w:cs="Segoe UI"/>
          <w:i/>
        </w:rPr>
        <w:t xml:space="preserve"> </w:t>
      </w:r>
      <w:r w:rsidRPr="00D353B8">
        <w:rPr>
          <w:rFonts w:ascii="Segoe UI" w:hAnsi="Segoe UI" w:cs="Segoe UI"/>
          <w:i/>
        </w:rPr>
        <w:t>core and unearmarked funding is allocated (for example, urgent needs, emergency</w:t>
      </w:r>
      <w:r w:rsidR="00204187" w:rsidRPr="00D353B8">
        <w:rPr>
          <w:rFonts w:ascii="Segoe UI" w:hAnsi="Segoe UI" w:cs="Segoe UI"/>
          <w:i/>
        </w:rPr>
        <w:t xml:space="preserve"> </w:t>
      </w:r>
      <w:r w:rsidRPr="00D353B8">
        <w:rPr>
          <w:rFonts w:ascii="Segoe UI" w:hAnsi="Segoe UI" w:cs="Segoe UI"/>
          <w:i/>
        </w:rPr>
        <w:t>preparedness, forgotten contexts, improved management)</w:t>
      </w:r>
    </w:p>
    <w:p w14:paraId="309025FE" w14:textId="77777777" w:rsidR="00204187" w:rsidRPr="00D353B8" w:rsidRDefault="00204187" w:rsidP="00487CE0">
      <w:pPr>
        <w:pStyle w:val="ListParagraph"/>
        <w:autoSpaceDE w:val="0"/>
        <w:autoSpaceDN w:val="0"/>
        <w:adjustRightInd w:val="0"/>
        <w:spacing w:after="0" w:line="240" w:lineRule="auto"/>
        <w:ind w:left="360"/>
        <w:rPr>
          <w:rFonts w:ascii="Segoe UI" w:hAnsi="Segoe UI" w:cs="Segoe UI"/>
          <w:i/>
        </w:rPr>
      </w:pPr>
    </w:p>
    <w:p w14:paraId="4DC0B821" w14:textId="6ED864FA" w:rsidR="00166879" w:rsidRPr="00D353B8" w:rsidRDefault="00166879" w:rsidP="00801534">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Increase the visibility of unearmarked and softly earmarked funding, thereby recognising the</w:t>
      </w:r>
      <w:r w:rsidR="00204187" w:rsidRPr="00D353B8">
        <w:rPr>
          <w:rFonts w:ascii="Segoe UI" w:hAnsi="Segoe UI" w:cs="Segoe UI"/>
          <w:i/>
        </w:rPr>
        <w:t xml:space="preserve"> </w:t>
      </w:r>
      <w:r w:rsidRPr="00D353B8">
        <w:rPr>
          <w:rFonts w:ascii="Segoe UI" w:hAnsi="Segoe UI" w:cs="Segoe UI"/>
          <w:i/>
        </w:rPr>
        <w:t>contribution made by donors.</w:t>
      </w:r>
    </w:p>
    <w:p w14:paraId="7EA6CC5E" w14:textId="77777777" w:rsidR="00204187" w:rsidRPr="00D353B8" w:rsidRDefault="00204187" w:rsidP="00487CE0">
      <w:pPr>
        <w:autoSpaceDE w:val="0"/>
        <w:autoSpaceDN w:val="0"/>
        <w:adjustRightInd w:val="0"/>
        <w:spacing w:after="0" w:line="240" w:lineRule="auto"/>
        <w:rPr>
          <w:rFonts w:ascii="Segoe UI" w:hAnsi="Segoe UI" w:cs="Segoe UI"/>
          <w:i/>
        </w:rPr>
      </w:pPr>
    </w:p>
    <w:p w14:paraId="75649A02"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Donors commit to:</w:t>
      </w:r>
    </w:p>
    <w:p w14:paraId="0B900C2F" w14:textId="77777777" w:rsidR="00204187" w:rsidRPr="00D353B8" w:rsidRDefault="00204187" w:rsidP="00487CE0">
      <w:pPr>
        <w:autoSpaceDE w:val="0"/>
        <w:autoSpaceDN w:val="0"/>
        <w:adjustRightInd w:val="0"/>
        <w:spacing w:after="0" w:line="240" w:lineRule="auto"/>
        <w:rPr>
          <w:rFonts w:ascii="Segoe UI" w:hAnsi="Segoe UI" w:cs="Segoe UI"/>
          <w:i/>
          <w:iCs/>
        </w:rPr>
      </w:pPr>
    </w:p>
    <w:p w14:paraId="1A2F110B" w14:textId="769E78D3" w:rsidR="00166879" w:rsidRPr="00D353B8" w:rsidRDefault="00166879" w:rsidP="00801534">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Progressively reduce the earmarking of their humanitarian contributions. The aim is to aspire</w:t>
      </w:r>
      <w:r w:rsidR="00204187" w:rsidRPr="00D353B8">
        <w:rPr>
          <w:rFonts w:ascii="Segoe UI" w:hAnsi="Segoe UI" w:cs="Segoe UI"/>
          <w:i/>
        </w:rPr>
        <w:t xml:space="preserve"> </w:t>
      </w:r>
      <w:r w:rsidRPr="00D353B8">
        <w:rPr>
          <w:rFonts w:ascii="Segoe UI" w:hAnsi="Segoe UI" w:cs="Segoe UI"/>
          <w:i/>
        </w:rPr>
        <w:t>to achieve a global target of 30 per cent of humanitarian contributions that is non</w:t>
      </w:r>
      <w:r w:rsidR="00204187" w:rsidRPr="00D353B8">
        <w:rPr>
          <w:rFonts w:ascii="Segoe UI" w:hAnsi="Segoe UI" w:cs="Segoe UI"/>
          <w:i/>
        </w:rPr>
        <w:t xml:space="preserve"> </w:t>
      </w:r>
      <w:r w:rsidRPr="00D353B8">
        <w:rPr>
          <w:rFonts w:ascii="Segoe UI" w:hAnsi="Segoe UI" w:cs="Segoe UI"/>
          <w:i/>
        </w:rPr>
        <w:t>earmarked</w:t>
      </w:r>
      <w:r w:rsidR="00204187" w:rsidRPr="00D353B8">
        <w:rPr>
          <w:rFonts w:ascii="Segoe UI" w:hAnsi="Segoe UI" w:cs="Segoe UI"/>
          <w:i/>
        </w:rPr>
        <w:t xml:space="preserve"> </w:t>
      </w:r>
      <w:r w:rsidRPr="00D353B8">
        <w:rPr>
          <w:rFonts w:ascii="Segoe UI" w:hAnsi="Segoe UI" w:cs="Segoe UI"/>
          <w:i/>
        </w:rPr>
        <w:t>or softly earmarked by 2020</w:t>
      </w:r>
      <w:r w:rsidR="00204187" w:rsidRPr="00D353B8">
        <w:rPr>
          <w:rStyle w:val="FootnoteReference"/>
          <w:rFonts w:ascii="Segoe UI" w:hAnsi="Segoe UI" w:cs="Segoe UI"/>
          <w:i/>
        </w:rPr>
        <w:footnoteReference w:id="4"/>
      </w:r>
      <w:r w:rsidRPr="00D353B8">
        <w:rPr>
          <w:rFonts w:ascii="Segoe UI" w:hAnsi="Segoe UI" w:cs="Segoe UI"/>
          <w:i/>
        </w:rPr>
        <w:t>.</w:t>
      </w:r>
    </w:p>
    <w:p w14:paraId="2D63009A" w14:textId="77777777" w:rsidR="00204187" w:rsidRPr="00D353B8" w:rsidRDefault="00204187" w:rsidP="00487CE0">
      <w:pPr>
        <w:pBdr>
          <w:bottom w:val="single" w:sz="12" w:space="1" w:color="auto"/>
        </w:pBdr>
        <w:spacing w:line="240" w:lineRule="auto"/>
        <w:rPr>
          <w:rFonts w:ascii="Segoe UI" w:hAnsi="Segoe UI" w:cs="Segoe UI"/>
          <w:i/>
        </w:rPr>
      </w:pPr>
    </w:p>
    <w:p w14:paraId="60001A77" w14:textId="454B9CB3" w:rsidR="00204187" w:rsidRPr="00D353B8" w:rsidRDefault="00E52799" w:rsidP="00487CE0">
      <w:pPr>
        <w:autoSpaceDE w:val="0"/>
        <w:autoSpaceDN w:val="0"/>
        <w:adjustRightInd w:val="0"/>
        <w:spacing w:after="0" w:line="240" w:lineRule="auto"/>
        <w:rPr>
          <w:rFonts w:ascii="Segoe UI" w:hAnsi="Segoe UI" w:cs="Segoe UI"/>
        </w:rPr>
      </w:pPr>
      <w:bookmarkStart w:id="44" w:name="_Toc479577204"/>
      <w:r w:rsidRPr="00D353B8">
        <w:rPr>
          <w:rFonts w:ascii="Segoe UI" w:hAnsi="Segoe UI" w:cs="Segoe UI"/>
          <w:b/>
          <w:bCs/>
          <w:iCs/>
        </w:rPr>
        <w:t xml:space="preserve">Earmarking/flexibility </w:t>
      </w:r>
      <w:r w:rsidR="00223925" w:rsidRPr="00D353B8">
        <w:rPr>
          <w:rFonts w:ascii="Segoe UI" w:hAnsi="Segoe UI" w:cs="Segoe UI"/>
          <w:b/>
          <w:bCs/>
          <w:iCs/>
        </w:rPr>
        <w:t>w</w:t>
      </w:r>
      <w:r w:rsidR="00204187" w:rsidRPr="00D353B8">
        <w:rPr>
          <w:rFonts w:ascii="Segoe UI" w:hAnsi="Segoe UI" w:cs="Segoe UI"/>
          <w:b/>
          <w:bCs/>
          <w:iCs/>
        </w:rPr>
        <w:t>ork stream co-conveners reporting request:</w:t>
      </w:r>
      <w:r w:rsidR="00204187" w:rsidRPr="00D353B8">
        <w:rPr>
          <w:rFonts w:ascii="Segoe UI" w:hAnsi="Segoe UI" w:cs="Segoe UI"/>
          <w:bCs/>
          <w:iCs/>
        </w:rPr>
        <w:t xml:space="preserve"> </w:t>
      </w:r>
      <w:r w:rsidRPr="00D353B8">
        <w:rPr>
          <w:rFonts w:ascii="Segoe UI" w:hAnsi="Segoe UI" w:cs="Segoe UI"/>
        </w:rPr>
        <w:t>P</w:t>
      </w:r>
      <w:r w:rsidR="00204187" w:rsidRPr="00D353B8">
        <w:rPr>
          <w:rFonts w:ascii="Segoe UI" w:hAnsi="Segoe UI" w:cs="Segoe UI"/>
        </w:rPr>
        <w:t xml:space="preserve">lease specify if possible the percentages of 2017 vs 2016 of: </w:t>
      </w:r>
    </w:p>
    <w:p w14:paraId="3C086CF5" w14:textId="77777777" w:rsidR="00204187" w:rsidRPr="00D353B8" w:rsidRDefault="00204187" w:rsidP="00487CE0">
      <w:pPr>
        <w:autoSpaceDE w:val="0"/>
        <w:autoSpaceDN w:val="0"/>
        <w:adjustRightInd w:val="0"/>
        <w:spacing w:after="0" w:line="240" w:lineRule="auto"/>
        <w:rPr>
          <w:rFonts w:ascii="Segoe UI" w:hAnsi="Segoe UI" w:cs="Segoe UI"/>
        </w:rPr>
      </w:pPr>
    </w:p>
    <w:p w14:paraId="7F041E12" w14:textId="77777777" w:rsidR="00204187" w:rsidRPr="00D353B8" w:rsidRDefault="00204187" w:rsidP="00801534">
      <w:pPr>
        <w:pStyle w:val="ListParagraph"/>
        <w:numPr>
          <w:ilvl w:val="0"/>
          <w:numId w:val="20"/>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Unearmarked contributions (given/received) </w:t>
      </w:r>
    </w:p>
    <w:p w14:paraId="5C028662" w14:textId="77777777" w:rsidR="00204187" w:rsidRPr="00D353B8" w:rsidRDefault="00204187" w:rsidP="00801534">
      <w:pPr>
        <w:pStyle w:val="ListParagraph"/>
        <w:numPr>
          <w:ilvl w:val="0"/>
          <w:numId w:val="20"/>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Softly earmarked contributions (given/received) </w:t>
      </w:r>
    </w:p>
    <w:p w14:paraId="67EA4261" w14:textId="77777777" w:rsidR="00204187" w:rsidRPr="00D353B8" w:rsidRDefault="00204187" w:rsidP="00801534">
      <w:pPr>
        <w:pStyle w:val="ListParagraph"/>
        <w:numPr>
          <w:ilvl w:val="0"/>
          <w:numId w:val="20"/>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Country earmarked contributions (given/received) </w:t>
      </w:r>
    </w:p>
    <w:p w14:paraId="210168D8" w14:textId="3282EBA4" w:rsidR="00204187" w:rsidRPr="00D353B8" w:rsidRDefault="00204187" w:rsidP="00801534">
      <w:pPr>
        <w:pStyle w:val="ListParagraph"/>
        <w:numPr>
          <w:ilvl w:val="0"/>
          <w:numId w:val="20"/>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Tightly earmarked contributions </w:t>
      </w:r>
      <w:r w:rsidR="00FE60CA" w:rsidRPr="00D353B8">
        <w:rPr>
          <w:rFonts w:ascii="Segoe UI" w:hAnsi="Segoe UI" w:cs="Segoe UI"/>
        </w:rPr>
        <w:t>(given/received)</w:t>
      </w:r>
    </w:p>
    <w:p w14:paraId="56766876" w14:textId="794AB925" w:rsidR="007849B0" w:rsidRDefault="007849B0" w:rsidP="007849B0">
      <w:r>
        <w:t xml:space="preserve">Unfortunately we cannot track this, especially at this level of detail. Our systems just don’t allow us to capture this data. </w:t>
      </w:r>
    </w:p>
    <w:p w14:paraId="5161C956" w14:textId="77777777" w:rsidR="00A653C1" w:rsidRPr="00D353B8" w:rsidRDefault="00A653C1" w:rsidP="00487CE0">
      <w:pPr>
        <w:pBdr>
          <w:bottom w:val="single" w:sz="12" w:space="1" w:color="auto"/>
        </w:pBdr>
        <w:spacing w:line="240" w:lineRule="auto"/>
        <w:rPr>
          <w:rFonts w:ascii="Segoe UI" w:hAnsi="Segoe UI" w:cs="Segoe UI"/>
          <w:i/>
        </w:rPr>
      </w:pPr>
    </w:p>
    <w:p w14:paraId="5ED7AC02" w14:textId="77777777" w:rsidR="00102A4B" w:rsidRPr="00D353B8" w:rsidRDefault="00102A4B" w:rsidP="00801534">
      <w:pPr>
        <w:pStyle w:val="Heading3"/>
        <w:numPr>
          <w:ilvl w:val="0"/>
          <w:numId w:val="6"/>
        </w:numPr>
        <w:spacing w:line="240" w:lineRule="auto"/>
        <w:rPr>
          <w:rFonts w:ascii="Segoe UI" w:hAnsi="Segoe UI" w:cs="Segoe UI"/>
        </w:rPr>
      </w:pPr>
      <w:r w:rsidRPr="00D353B8">
        <w:rPr>
          <w:rFonts w:ascii="Segoe UI" w:hAnsi="Segoe UI" w:cs="Segoe UI"/>
        </w:rPr>
        <w:t>Baseline (only in year 1)</w:t>
      </w:r>
      <w:bookmarkEnd w:id="44"/>
    </w:p>
    <w:p w14:paraId="6B044222" w14:textId="1B1DD0A3" w:rsidR="00D26407"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r w:rsidR="008244B1" w:rsidRPr="00D353B8">
        <w:rPr>
          <w:rFonts w:ascii="Segoe UI" w:hAnsi="Segoe UI" w:cs="Segoe UI"/>
        </w:rPr>
        <w:t xml:space="preserve"> </w:t>
      </w:r>
    </w:p>
    <w:p w14:paraId="08D26949" w14:textId="77777777" w:rsidR="00102A4B" w:rsidRPr="00D353B8" w:rsidRDefault="00102A4B" w:rsidP="00487CE0">
      <w:pPr>
        <w:pStyle w:val="Heading3"/>
        <w:spacing w:line="240" w:lineRule="auto"/>
        <w:rPr>
          <w:rFonts w:ascii="Segoe UI" w:hAnsi="Segoe UI" w:cs="Segoe UI"/>
        </w:rPr>
      </w:pPr>
      <w:bookmarkStart w:id="45" w:name="_Toc479577205"/>
      <w:r w:rsidRPr="00D353B8">
        <w:rPr>
          <w:rFonts w:ascii="Segoe UI" w:hAnsi="Segoe UI" w:cs="Segoe UI"/>
        </w:rPr>
        <w:lastRenderedPageBreak/>
        <w:t>Progress to date</w:t>
      </w:r>
      <w:bookmarkEnd w:id="45"/>
      <w:r w:rsidRPr="00D353B8">
        <w:rPr>
          <w:rFonts w:ascii="Segoe UI" w:hAnsi="Segoe UI" w:cs="Segoe UI"/>
        </w:rPr>
        <w:t xml:space="preserve"> </w:t>
      </w:r>
    </w:p>
    <w:p w14:paraId="115888F1" w14:textId="4C4455C6" w:rsidR="00E973D3"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19B60304" w14:textId="77777777" w:rsidR="00F207B1" w:rsidRDefault="000A0078" w:rsidP="000A0078">
      <w:pPr>
        <w:rPr>
          <w:rFonts w:ascii="Segoe UI" w:hAnsi="Segoe UI" w:cs="Segoe UI"/>
        </w:rPr>
      </w:pPr>
      <w:r w:rsidRPr="00F207B1">
        <w:rPr>
          <w:rFonts w:ascii="Segoe UI" w:hAnsi="Segoe UI" w:cs="Segoe UI"/>
        </w:rPr>
        <w:t>This year Christian Aid used appeal funds, core funds and donor funds to provide soft or unearmarked funds to several local and national organisations. Generally, our appeal, DEC and core funds are received unearmarked. We are committed to passing it onto partners in the same state. Our financial systems do not currently allow us to track the flexi</w:t>
      </w:r>
      <w:r w:rsidR="00F207B1">
        <w:rPr>
          <w:rFonts w:ascii="Segoe UI" w:hAnsi="Segoe UI" w:cs="Segoe UI"/>
        </w:rPr>
        <w:t>bility and earmarking of funds.</w:t>
      </w:r>
    </w:p>
    <w:p w14:paraId="39A22C54" w14:textId="0E46BFE7" w:rsidR="000A0078" w:rsidRPr="00F207B1" w:rsidRDefault="000A0078" w:rsidP="000A0078">
      <w:pPr>
        <w:rPr>
          <w:rFonts w:ascii="Segoe UI" w:hAnsi="Segoe UI" w:cs="Segoe UI"/>
        </w:rPr>
      </w:pPr>
      <w:r w:rsidRPr="00F207B1">
        <w:rPr>
          <w:rFonts w:ascii="Segoe UI" w:hAnsi="Segoe UI" w:cs="Segoe UI"/>
        </w:rPr>
        <w:t xml:space="preserve">Christian Aid appeal funds helped local agencies in Greece build their capacity and improve management in receiving and assisting refugees, core funds were allocated to two local organisations responding to a forgotten context in the Philippines who decided independently the best way to help displaced communities, and Start DEPP funds were distributed in Myanmar, Kenya and the Philippines for community-led, -designed, -driven responses.  </w:t>
      </w:r>
    </w:p>
    <w:p w14:paraId="30B3F3EA" w14:textId="09891456" w:rsidR="00102A4B" w:rsidRPr="00D353B8" w:rsidRDefault="00102A4B" w:rsidP="00F207B1">
      <w:pPr>
        <w:pStyle w:val="Heading3"/>
      </w:pPr>
      <w:bookmarkStart w:id="46" w:name="_Toc479577206"/>
      <w:r w:rsidRPr="00D353B8">
        <w:t>Planned next steps</w:t>
      </w:r>
      <w:bookmarkEnd w:id="46"/>
      <w:r w:rsidRPr="00D353B8">
        <w:t xml:space="preserve"> </w:t>
      </w:r>
    </w:p>
    <w:p w14:paraId="3BB39646" w14:textId="17C9F7CF" w:rsidR="00520FF4"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2A6A35B3" w14:textId="77777777" w:rsidR="00F207B1" w:rsidRDefault="000A0078" w:rsidP="000A0078">
      <w:pPr>
        <w:rPr>
          <w:rFonts w:ascii="Segoe UI" w:hAnsi="Segoe UI" w:cs="Segoe UI"/>
        </w:rPr>
      </w:pPr>
      <w:r w:rsidRPr="00F207B1">
        <w:rPr>
          <w:rFonts w:ascii="Segoe UI" w:hAnsi="Segoe UI" w:cs="Segoe UI"/>
        </w:rPr>
        <w:t>It’s likely that Christian Aid will commit to an increase in soft or unearmarked funds to partners, especially through our unrestricted appeal funding.</w:t>
      </w:r>
      <w:r w:rsidR="009217C8" w:rsidRPr="00F207B1">
        <w:rPr>
          <w:rFonts w:ascii="Segoe UI" w:hAnsi="Segoe UI" w:cs="Segoe UI"/>
        </w:rPr>
        <w:t xml:space="preserve">   </w:t>
      </w:r>
    </w:p>
    <w:p w14:paraId="057CA218" w14:textId="18E09D96" w:rsidR="00F207B1" w:rsidRDefault="00F207B1" w:rsidP="000A0078">
      <w:pPr>
        <w:rPr>
          <w:rFonts w:ascii="Segoe UI" w:hAnsi="Segoe UI" w:cs="Segoe UI"/>
        </w:rPr>
      </w:pPr>
      <w:r>
        <w:rPr>
          <w:rFonts w:ascii="Segoe UI" w:hAnsi="Segoe UI" w:cs="Segoe UI"/>
        </w:rPr>
        <w:t>…</w:t>
      </w:r>
      <w:r w:rsidR="009217C8" w:rsidRPr="00F207B1">
        <w:rPr>
          <w:rFonts w:ascii="Segoe UI" w:hAnsi="Segoe UI" w:cs="Segoe UI"/>
        </w:rPr>
        <w:t>Allow us to take a moment to congratulate ODI if you have made it this far into our self-report. If 50+ signatories report on 50+ questions each, you have 2,500+ answers to digest – quite an ordeal – we commend your stamina, and are thankful that we work</w:t>
      </w:r>
      <w:r>
        <w:rPr>
          <w:rFonts w:ascii="Segoe UI" w:hAnsi="Segoe UI" w:cs="Segoe UI"/>
        </w:rPr>
        <w:t xml:space="preserve"> for Christian Aid and not ODI…</w:t>
      </w:r>
      <w:r w:rsidR="009217C8" w:rsidRPr="00F207B1">
        <w:rPr>
          <w:rFonts w:ascii="Segoe UI" w:hAnsi="Segoe UI" w:cs="Segoe UI"/>
        </w:rPr>
        <w:t xml:space="preserve">   </w:t>
      </w:r>
    </w:p>
    <w:p w14:paraId="3A348D27" w14:textId="2B70463D" w:rsidR="000A0078" w:rsidRPr="00F207B1" w:rsidRDefault="000A0078" w:rsidP="00F207B1">
      <w:pPr>
        <w:rPr>
          <w:rFonts w:ascii="Segoe UI" w:hAnsi="Segoe UI" w:cs="Segoe UI"/>
        </w:rPr>
      </w:pPr>
      <w:r w:rsidRPr="00F207B1">
        <w:rPr>
          <w:rFonts w:ascii="Segoe UI" w:hAnsi="Segoe UI" w:cs="Segoe UI"/>
        </w:rPr>
        <w:t>Christian Aid supporters donate funds to assist those in need and often local and national responders are best place to de</w:t>
      </w:r>
      <w:r w:rsidR="00F207B1">
        <w:rPr>
          <w:rFonts w:ascii="Segoe UI" w:hAnsi="Segoe UI" w:cs="Segoe UI"/>
        </w:rPr>
        <w:t xml:space="preserve">cide and deliver how to do so. </w:t>
      </w:r>
    </w:p>
    <w:p w14:paraId="7398E095" w14:textId="6A353265" w:rsidR="00102A4B" w:rsidRDefault="00102A4B" w:rsidP="00F207B1">
      <w:pPr>
        <w:pStyle w:val="Heading3"/>
      </w:pPr>
      <w:bookmarkStart w:id="47" w:name="_Toc479577207"/>
      <w:r w:rsidRPr="00D353B8">
        <w:t xml:space="preserve">Efficiency gains </w:t>
      </w:r>
      <w:r w:rsidR="00204187" w:rsidRPr="00D353B8">
        <w:t xml:space="preserve"> </w:t>
      </w:r>
      <w:bookmarkEnd w:id="47"/>
    </w:p>
    <w:p w14:paraId="730332E6" w14:textId="1217D0FF" w:rsidR="00102A4B" w:rsidRPr="00D353B8"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7F10FAB3" w14:textId="73124FCB" w:rsidR="00102A4B" w:rsidRPr="00D353B8" w:rsidRDefault="00102A4B" w:rsidP="00487CE0">
      <w:pPr>
        <w:pStyle w:val="Heading3"/>
        <w:spacing w:line="240" w:lineRule="auto"/>
        <w:rPr>
          <w:rFonts w:ascii="Segoe UI" w:hAnsi="Segoe UI" w:cs="Segoe UI"/>
        </w:rPr>
      </w:pPr>
      <w:bookmarkStart w:id="48" w:name="_Toc479577208"/>
      <w:r w:rsidRPr="00D353B8">
        <w:rPr>
          <w:rFonts w:ascii="Segoe UI" w:hAnsi="Segoe UI" w:cs="Segoe UI"/>
        </w:rPr>
        <w:t xml:space="preserve">Good practices and lessons learned </w:t>
      </w:r>
      <w:r w:rsidR="00204187" w:rsidRPr="00D353B8">
        <w:rPr>
          <w:rFonts w:ascii="Segoe UI" w:hAnsi="Segoe UI" w:cs="Segoe UI"/>
        </w:rPr>
        <w:t xml:space="preserve"> </w:t>
      </w:r>
      <w:bookmarkEnd w:id="48"/>
    </w:p>
    <w:p w14:paraId="496EA05C" w14:textId="0788E373" w:rsidR="00102A4B" w:rsidRDefault="00102A4B" w:rsidP="00487CE0">
      <w:pPr>
        <w:spacing w:after="0" w:line="240" w:lineRule="auto"/>
        <w:rPr>
          <w:rFonts w:ascii="Segoe UI" w:hAnsi="Segoe UI" w:cs="Segoe UI"/>
        </w:rPr>
      </w:pPr>
      <w:r w:rsidRPr="00D353B8">
        <w:rPr>
          <w:rFonts w:ascii="Segoe UI" w:hAnsi="Segoe UI" w:cs="Segoe UI"/>
        </w:rPr>
        <w:t>Which concrete action(s) have had the most success (both internally and in cooperation with other signatories) to implement the commitments of the work stream? And why?</w:t>
      </w:r>
    </w:p>
    <w:p w14:paraId="5E784D45" w14:textId="2225002F" w:rsidR="000A0078" w:rsidRPr="00F207B1" w:rsidRDefault="000A0078" w:rsidP="000A0078">
      <w:pPr>
        <w:rPr>
          <w:rFonts w:ascii="Segoe UI" w:hAnsi="Segoe UI" w:cs="Segoe UI"/>
        </w:rPr>
      </w:pPr>
      <w:r w:rsidRPr="00F207B1">
        <w:rPr>
          <w:rFonts w:ascii="Segoe UI" w:hAnsi="Segoe UI" w:cs="Segoe UI"/>
        </w:rPr>
        <w:t>Chri</w:t>
      </w:r>
      <w:r w:rsidR="00F207B1">
        <w:rPr>
          <w:rFonts w:ascii="Segoe UI" w:hAnsi="Segoe UI" w:cs="Segoe UI"/>
        </w:rPr>
        <w:t xml:space="preserve">stian Aid’s Humanitarian Division is </w:t>
      </w:r>
      <w:r w:rsidRPr="00F207B1">
        <w:rPr>
          <w:rFonts w:ascii="Segoe UI" w:hAnsi="Segoe UI" w:cs="Segoe UI"/>
        </w:rPr>
        <w:t>commi</w:t>
      </w:r>
      <w:r w:rsidR="00F207B1">
        <w:rPr>
          <w:rFonts w:ascii="Segoe UI" w:hAnsi="Segoe UI" w:cs="Segoe UI"/>
        </w:rPr>
        <w:t>t</w:t>
      </w:r>
      <w:r w:rsidRPr="00F207B1">
        <w:rPr>
          <w:rFonts w:ascii="Segoe UI" w:hAnsi="Segoe UI" w:cs="Segoe UI"/>
        </w:rPr>
        <w:t>t</w:t>
      </w:r>
      <w:r w:rsidR="00F207B1">
        <w:rPr>
          <w:rFonts w:ascii="Segoe UI" w:hAnsi="Segoe UI" w:cs="Segoe UI"/>
        </w:rPr>
        <w:t>ed</w:t>
      </w:r>
      <w:r w:rsidRPr="00F207B1">
        <w:rPr>
          <w:rFonts w:ascii="Segoe UI" w:hAnsi="Segoe UI" w:cs="Segoe UI"/>
        </w:rPr>
        <w:t xml:space="preserve"> to localisation and last year undertook the START</w:t>
      </w:r>
      <w:r w:rsidR="00F207B1">
        <w:rPr>
          <w:rFonts w:ascii="Segoe UI" w:hAnsi="Segoe UI" w:cs="Segoe UI"/>
        </w:rPr>
        <w:t xml:space="preserve"> Network</w:t>
      </w:r>
      <w:r w:rsidRPr="00F207B1">
        <w:rPr>
          <w:rFonts w:ascii="Segoe UI" w:hAnsi="Segoe UI" w:cs="Segoe UI"/>
        </w:rPr>
        <w:t xml:space="preserve"> D</w:t>
      </w:r>
      <w:r w:rsidR="00F207B1">
        <w:rPr>
          <w:rFonts w:ascii="Segoe UI" w:hAnsi="Segoe UI" w:cs="Segoe UI"/>
        </w:rPr>
        <w:t>isasters and Emergencies Preparedness Programme (DEPP)</w:t>
      </w:r>
      <w:r w:rsidRPr="00F207B1">
        <w:rPr>
          <w:rFonts w:ascii="Segoe UI" w:hAnsi="Segoe UI" w:cs="Segoe UI"/>
        </w:rPr>
        <w:t xml:space="preserve"> Linking Preparedness Response and Resilience in emergency contexts </w:t>
      </w:r>
      <w:r w:rsidR="00F207B1">
        <w:rPr>
          <w:rFonts w:ascii="Segoe UI" w:hAnsi="Segoe UI" w:cs="Segoe UI"/>
        </w:rPr>
        <w:t xml:space="preserve">(LPRR) </w:t>
      </w:r>
      <w:r w:rsidRPr="00F207B1">
        <w:rPr>
          <w:rFonts w:ascii="Segoe UI" w:hAnsi="Segoe UI" w:cs="Segoe UI"/>
        </w:rPr>
        <w:t xml:space="preserve">research and pilot strand. The research and case studies of this pilot highlighted the need to put power in the hands of local and national people who best know the contexts in which we are responding. This shift in programming will lead further soft and unearmarked funds to partners in the future. </w:t>
      </w:r>
    </w:p>
    <w:p w14:paraId="298A67AE" w14:textId="77777777" w:rsidR="000A0078" w:rsidRPr="00D353B8" w:rsidRDefault="000A0078" w:rsidP="00487CE0">
      <w:pPr>
        <w:spacing w:after="0" w:line="240" w:lineRule="auto"/>
        <w:rPr>
          <w:rFonts w:ascii="Segoe UI" w:hAnsi="Segoe UI" w:cs="Segoe UI"/>
        </w:rPr>
      </w:pPr>
    </w:p>
    <w:p w14:paraId="340AC2AA" w14:textId="77777777" w:rsidR="00102A4B" w:rsidRPr="00D353B8" w:rsidRDefault="00102A4B" w:rsidP="00487CE0">
      <w:pPr>
        <w:pStyle w:val="Heading2"/>
        <w:spacing w:before="0" w:line="240" w:lineRule="auto"/>
        <w:rPr>
          <w:rFonts w:cs="Segoe UI"/>
          <w:szCs w:val="24"/>
        </w:rPr>
      </w:pPr>
      <w:bookmarkStart w:id="49" w:name="_Toc479577209"/>
      <w:r w:rsidRPr="00D353B8">
        <w:rPr>
          <w:rFonts w:cs="Segoe UI"/>
          <w:szCs w:val="24"/>
        </w:rPr>
        <w:lastRenderedPageBreak/>
        <w:t>Work stream 9 – Reporting requirements</w:t>
      </w:r>
      <w:bookmarkEnd w:id="49"/>
    </w:p>
    <w:p w14:paraId="4C47EE80" w14:textId="77777777" w:rsidR="003B0FF1" w:rsidRPr="00D353B8" w:rsidRDefault="003B0FF1" w:rsidP="00487CE0">
      <w:pPr>
        <w:autoSpaceDE w:val="0"/>
        <w:autoSpaceDN w:val="0"/>
        <w:adjustRightInd w:val="0"/>
        <w:spacing w:after="0" w:line="240" w:lineRule="auto"/>
        <w:rPr>
          <w:rFonts w:ascii="Segoe UI" w:hAnsi="Segoe UI" w:cs="Segoe UI"/>
          <w:i/>
          <w:iCs/>
        </w:rPr>
      </w:pPr>
    </w:p>
    <w:p w14:paraId="5CD885A4"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7E95839E" w14:textId="77777777" w:rsidR="003B0FF1" w:rsidRPr="00D353B8" w:rsidRDefault="003B0FF1" w:rsidP="00487CE0">
      <w:pPr>
        <w:autoSpaceDE w:val="0"/>
        <w:autoSpaceDN w:val="0"/>
        <w:adjustRightInd w:val="0"/>
        <w:spacing w:after="0" w:line="240" w:lineRule="auto"/>
        <w:rPr>
          <w:rFonts w:ascii="Segoe UI" w:hAnsi="Segoe UI" w:cs="Segoe UI"/>
          <w:i/>
          <w:iCs/>
        </w:rPr>
      </w:pPr>
    </w:p>
    <w:p w14:paraId="76B01716" w14:textId="5FEAE845" w:rsidR="00166879" w:rsidRPr="00D353B8" w:rsidRDefault="00166879" w:rsidP="00801534">
      <w:pPr>
        <w:pStyle w:val="ListParagraph"/>
        <w:numPr>
          <w:ilvl w:val="0"/>
          <w:numId w:val="21"/>
        </w:numPr>
        <w:autoSpaceDE w:val="0"/>
        <w:autoSpaceDN w:val="0"/>
        <w:adjustRightInd w:val="0"/>
        <w:spacing w:after="0" w:line="240" w:lineRule="auto"/>
        <w:rPr>
          <w:rFonts w:ascii="Segoe UI" w:hAnsi="Segoe UI" w:cs="Segoe UI"/>
          <w:i/>
        </w:rPr>
      </w:pPr>
      <w:r w:rsidRPr="00D353B8">
        <w:rPr>
          <w:rFonts w:ascii="Segoe UI" w:hAnsi="Segoe UI" w:cs="Segoe UI"/>
          <w:i/>
        </w:rPr>
        <w:t>Simplify and harmonise reporting requirements by the end of 2018 by reducing its volume,</w:t>
      </w:r>
      <w:r w:rsidR="003B0FF1" w:rsidRPr="00D353B8">
        <w:rPr>
          <w:rFonts w:ascii="Segoe UI" w:hAnsi="Segoe UI" w:cs="Segoe UI"/>
          <w:i/>
        </w:rPr>
        <w:t xml:space="preserve"> </w:t>
      </w:r>
      <w:r w:rsidRPr="00D353B8">
        <w:rPr>
          <w:rFonts w:ascii="Segoe UI" w:hAnsi="Segoe UI" w:cs="Segoe UI"/>
          <w:i/>
        </w:rPr>
        <w:t>jointly deciding on common terminology, identifying core requirements and developing a</w:t>
      </w:r>
      <w:r w:rsidR="003B0FF1" w:rsidRPr="00D353B8">
        <w:rPr>
          <w:rFonts w:ascii="Segoe UI" w:hAnsi="Segoe UI" w:cs="Segoe UI"/>
          <w:i/>
        </w:rPr>
        <w:t xml:space="preserve"> </w:t>
      </w:r>
      <w:r w:rsidRPr="00D353B8">
        <w:rPr>
          <w:rFonts w:ascii="Segoe UI" w:hAnsi="Segoe UI" w:cs="Segoe UI"/>
          <w:i/>
        </w:rPr>
        <w:t>common report structure.</w:t>
      </w:r>
    </w:p>
    <w:p w14:paraId="51DD7B3A" w14:textId="77777777" w:rsidR="003B0FF1" w:rsidRPr="00D353B8" w:rsidRDefault="003B0FF1" w:rsidP="00487CE0">
      <w:pPr>
        <w:pStyle w:val="ListParagraph"/>
        <w:autoSpaceDE w:val="0"/>
        <w:autoSpaceDN w:val="0"/>
        <w:adjustRightInd w:val="0"/>
        <w:spacing w:after="0" w:line="240" w:lineRule="auto"/>
        <w:ind w:left="360"/>
        <w:rPr>
          <w:rFonts w:ascii="Segoe UI" w:hAnsi="Segoe UI" w:cs="Segoe UI"/>
          <w:i/>
        </w:rPr>
      </w:pPr>
    </w:p>
    <w:p w14:paraId="20A3BFDE" w14:textId="6F54F232" w:rsidR="003B0FF1" w:rsidRPr="00D353B8" w:rsidRDefault="00166879" w:rsidP="00801534">
      <w:pPr>
        <w:pStyle w:val="ListParagraph"/>
        <w:numPr>
          <w:ilvl w:val="0"/>
          <w:numId w:val="21"/>
        </w:numPr>
        <w:autoSpaceDE w:val="0"/>
        <w:autoSpaceDN w:val="0"/>
        <w:adjustRightInd w:val="0"/>
        <w:spacing w:after="0" w:line="240" w:lineRule="auto"/>
        <w:rPr>
          <w:rFonts w:ascii="Segoe UI" w:hAnsi="Segoe UI" w:cs="Segoe UI"/>
          <w:i/>
        </w:rPr>
      </w:pPr>
      <w:r w:rsidRPr="00D353B8">
        <w:rPr>
          <w:rFonts w:ascii="Segoe UI" w:hAnsi="Segoe UI" w:cs="Segoe UI"/>
          <w:i/>
        </w:rPr>
        <w:t>Invest in technology and reporting systems to enable better access to information.</w:t>
      </w:r>
    </w:p>
    <w:p w14:paraId="1BCCF370" w14:textId="77777777" w:rsidR="003B0FF1" w:rsidRPr="00D353B8" w:rsidRDefault="003B0FF1" w:rsidP="00487CE0">
      <w:pPr>
        <w:pStyle w:val="ListParagraph"/>
        <w:autoSpaceDE w:val="0"/>
        <w:autoSpaceDN w:val="0"/>
        <w:adjustRightInd w:val="0"/>
        <w:spacing w:after="0" w:line="240" w:lineRule="auto"/>
        <w:ind w:left="360"/>
        <w:rPr>
          <w:rFonts w:ascii="Segoe UI" w:hAnsi="Segoe UI" w:cs="Segoe UI"/>
          <w:i/>
        </w:rPr>
      </w:pPr>
    </w:p>
    <w:p w14:paraId="29ABA287" w14:textId="2D3C6205" w:rsidR="00FE6452" w:rsidRPr="00D353B8" w:rsidRDefault="00166879" w:rsidP="00801534">
      <w:pPr>
        <w:pStyle w:val="ListParagraph"/>
        <w:numPr>
          <w:ilvl w:val="0"/>
          <w:numId w:val="21"/>
        </w:numPr>
        <w:autoSpaceDE w:val="0"/>
        <w:autoSpaceDN w:val="0"/>
        <w:adjustRightInd w:val="0"/>
        <w:spacing w:after="0" w:line="240" w:lineRule="auto"/>
        <w:rPr>
          <w:rFonts w:ascii="Segoe UI" w:hAnsi="Segoe UI" w:cs="Segoe UI"/>
          <w:i/>
        </w:rPr>
      </w:pPr>
      <w:r w:rsidRPr="00D353B8">
        <w:rPr>
          <w:rFonts w:ascii="Segoe UI" w:hAnsi="Segoe UI" w:cs="Segoe UI"/>
          <w:i/>
        </w:rPr>
        <w:t>Enhance the quality of reporting to better capture results, enable learning and increase the</w:t>
      </w:r>
      <w:r w:rsidR="003B0FF1" w:rsidRPr="00D353B8">
        <w:rPr>
          <w:rFonts w:ascii="Segoe UI" w:hAnsi="Segoe UI" w:cs="Segoe UI"/>
          <w:i/>
        </w:rPr>
        <w:t xml:space="preserve"> </w:t>
      </w:r>
      <w:r w:rsidRPr="00D353B8">
        <w:rPr>
          <w:rFonts w:ascii="Segoe UI" w:hAnsi="Segoe UI" w:cs="Segoe UI"/>
          <w:i/>
        </w:rPr>
        <w:t>efficiency of reporting.</w:t>
      </w:r>
    </w:p>
    <w:p w14:paraId="2AA26909" w14:textId="77777777" w:rsidR="00FE6452" w:rsidRPr="00D353B8" w:rsidRDefault="00FE6452" w:rsidP="00487CE0">
      <w:pPr>
        <w:pBdr>
          <w:bottom w:val="single" w:sz="12" w:space="1" w:color="auto"/>
        </w:pBdr>
        <w:spacing w:line="240" w:lineRule="auto"/>
        <w:rPr>
          <w:rFonts w:ascii="Segoe UI" w:hAnsi="Segoe UI" w:cs="Segoe UI"/>
          <w:i/>
        </w:rPr>
      </w:pPr>
    </w:p>
    <w:p w14:paraId="71E4A3E9" w14:textId="66526613" w:rsidR="0045176A" w:rsidRPr="00D353B8" w:rsidRDefault="0045176A" w:rsidP="00801534">
      <w:pPr>
        <w:pStyle w:val="Heading3"/>
        <w:numPr>
          <w:ilvl w:val="0"/>
          <w:numId w:val="25"/>
        </w:numPr>
        <w:spacing w:line="240" w:lineRule="auto"/>
        <w:rPr>
          <w:rFonts w:ascii="Segoe UI" w:hAnsi="Segoe UI" w:cs="Segoe UI"/>
        </w:rPr>
      </w:pPr>
      <w:bookmarkStart w:id="50" w:name="_Toc479577210"/>
      <w:r w:rsidRPr="00D353B8">
        <w:rPr>
          <w:rFonts w:ascii="Segoe UI" w:hAnsi="Segoe UI" w:cs="Segoe UI"/>
        </w:rPr>
        <w:t>Baseline (only in year 1)</w:t>
      </w:r>
      <w:bookmarkEnd w:id="50"/>
    </w:p>
    <w:p w14:paraId="6B7122AB" w14:textId="77777777" w:rsidR="0045176A" w:rsidRPr="00D353B8" w:rsidRDefault="0045176A" w:rsidP="0045176A">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6E4BF23B" w14:textId="7C431379" w:rsidR="0045176A" w:rsidRPr="00D353B8" w:rsidRDefault="0045176A" w:rsidP="00801534">
      <w:pPr>
        <w:pStyle w:val="Heading3"/>
        <w:numPr>
          <w:ilvl w:val="0"/>
          <w:numId w:val="25"/>
        </w:numPr>
        <w:spacing w:line="240" w:lineRule="auto"/>
        <w:rPr>
          <w:rFonts w:ascii="Segoe UI" w:hAnsi="Segoe UI" w:cs="Segoe UI"/>
        </w:rPr>
      </w:pPr>
      <w:bookmarkStart w:id="51" w:name="_Toc479577211"/>
      <w:r w:rsidRPr="00D353B8">
        <w:rPr>
          <w:rFonts w:ascii="Segoe UI" w:hAnsi="Segoe UI" w:cs="Segoe UI"/>
        </w:rPr>
        <w:t>Progress to date</w:t>
      </w:r>
      <w:bookmarkEnd w:id="51"/>
      <w:r w:rsidRPr="00D353B8">
        <w:rPr>
          <w:rFonts w:ascii="Segoe UI" w:hAnsi="Segoe UI" w:cs="Segoe UI"/>
        </w:rPr>
        <w:t xml:space="preserve"> </w:t>
      </w:r>
    </w:p>
    <w:p w14:paraId="7298A1DD" w14:textId="77777777" w:rsidR="0045176A" w:rsidRDefault="0045176A" w:rsidP="0045176A">
      <w:pPr>
        <w:spacing w:after="0" w:line="240" w:lineRule="auto"/>
        <w:rPr>
          <w:rFonts w:ascii="Segoe UI" w:hAnsi="Segoe UI" w:cs="Segoe UI"/>
        </w:rPr>
      </w:pPr>
      <w:r w:rsidRPr="00D353B8">
        <w:rPr>
          <w:rFonts w:ascii="Segoe UI" w:hAnsi="Segoe UI" w:cs="Segoe UI"/>
        </w:rPr>
        <w:t xml:space="preserve">Which concrete actions have you taken (both internally and in cooperation with other signatories) to implement the commitments of the work stream? </w:t>
      </w:r>
    </w:p>
    <w:p w14:paraId="19BA6B29" w14:textId="318F2408" w:rsidR="0045176A" w:rsidRPr="00F207B1" w:rsidRDefault="0045176A" w:rsidP="00F207B1">
      <w:pPr>
        <w:pStyle w:val="ListParagraph"/>
        <w:numPr>
          <w:ilvl w:val="0"/>
          <w:numId w:val="20"/>
        </w:numPr>
        <w:spacing w:after="0" w:line="240" w:lineRule="auto"/>
        <w:rPr>
          <w:rFonts w:ascii="Segoe UI" w:hAnsi="Segoe UI" w:cs="Segoe UI"/>
        </w:rPr>
      </w:pPr>
      <w:r w:rsidRPr="00F207B1">
        <w:rPr>
          <w:rFonts w:ascii="Segoe UI" w:hAnsi="Segoe UI" w:cs="Segoe UI"/>
        </w:rPr>
        <w:t>As an organisation, we are in the midst of an organisational change programme, one aspect of which is to digitally transform. On a practical level, this has meant greater investment in digital</w:t>
      </w:r>
      <w:r w:rsidR="00F207B1">
        <w:rPr>
          <w:rFonts w:ascii="Segoe UI" w:hAnsi="Segoe UI" w:cs="Segoe UI"/>
        </w:rPr>
        <w:t xml:space="preserve"> technologies and staff</w:t>
      </w:r>
      <w:r w:rsidRPr="00F207B1">
        <w:rPr>
          <w:rFonts w:ascii="Segoe UI" w:hAnsi="Segoe UI" w:cs="Segoe UI"/>
        </w:rPr>
        <w:t xml:space="preserve"> to streamline our systems and processes.</w:t>
      </w:r>
    </w:p>
    <w:p w14:paraId="1FADCF93" w14:textId="77777777" w:rsidR="0045176A" w:rsidRDefault="0045176A" w:rsidP="00801534">
      <w:pPr>
        <w:pStyle w:val="ListParagraph"/>
        <w:numPr>
          <w:ilvl w:val="0"/>
          <w:numId w:val="20"/>
        </w:numPr>
        <w:spacing w:after="0" w:line="240" w:lineRule="auto"/>
        <w:rPr>
          <w:rFonts w:ascii="Segoe UI" w:hAnsi="Segoe UI" w:cs="Segoe UI"/>
        </w:rPr>
      </w:pPr>
      <w:r>
        <w:rPr>
          <w:rFonts w:ascii="Segoe UI" w:hAnsi="Segoe UI" w:cs="Segoe UI"/>
        </w:rPr>
        <w:t xml:space="preserve">As part of this, we have increased our investment in staff capacity – recruiting a humanitarian digital officer to support our increased use of digital tools within our humanitarian reporting systems. </w:t>
      </w:r>
    </w:p>
    <w:p w14:paraId="6A00FF69" w14:textId="4A38E61D" w:rsidR="0045176A" w:rsidRDefault="0045176A" w:rsidP="00801534">
      <w:pPr>
        <w:pStyle w:val="ListParagraph"/>
        <w:numPr>
          <w:ilvl w:val="0"/>
          <w:numId w:val="20"/>
        </w:numPr>
        <w:spacing w:after="0" w:line="240" w:lineRule="auto"/>
        <w:rPr>
          <w:rFonts w:ascii="Segoe UI" w:hAnsi="Segoe UI" w:cs="Segoe UI"/>
        </w:rPr>
      </w:pPr>
      <w:r>
        <w:rPr>
          <w:rFonts w:ascii="Segoe UI" w:hAnsi="Segoe UI" w:cs="Segoe UI"/>
        </w:rPr>
        <w:t>We have developed an app for outcome harvesting on an ongoing basis, in collaboration with a software deve</w:t>
      </w:r>
      <w:r w:rsidR="00F207B1">
        <w:rPr>
          <w:rFonts w:ascii="Segoe UI" w:hAnsi="Segoe UI" w:cs="Segoe UI"/>
        </w:rPr>
        <w:t xml:space="preserve">loper in South Africa. The app </w:t>
      </w:r>
      <w:r>
        <w:rPr>
          <w:rFonts w:ascii="Segoe UI" w:hAnsi="Segoe UI" w:cs="Segoe UI"/>
        </w:rPr>
        <w:t>gathers information from partners and provides them with access to this data in real</w:t>
      </w:r>
      <w:r w:rsidR="00F207B1">
        <w:rPr>
          <w:rFonts w:ascii="Segoe UI" w:hAnsi="Segoe UI" w:cs="Segoe UI"/>
        </w:rPr>
        <w:t>-</w:t>
      </w:r>
      <w:r>
        <w:rPr>
          <w:rFonts w:ascii="Segoe UI" w:hAnsi="Segoe UI" w:cs="Segoe UI"/>
        </w:rPr>
        <w:t>time. The app is currently being used for a large Irish Aid funded programme and is due to be rolled out to other programmes.</w:t>
      </w:r>
    </w:p>
    <w:p w14:paraId="43534426" w14:textId="618A28AD" w:rsidR="0045176A" w:rsidRDefault="0045176A" w:rsidP="00801534">
      <w:pPr>
        <w:pStyle w:val="ListParagraph"/>
        <w:numPr>
          <w:ilvl w:val="0"/>
          <w:numId w:val="20"/>
        </w:numPr>
        <w:spacing w:after="0" w:line="240" w:lineRule="auto"/>
        <w:rPr>
          <w:rFonts w:ascii="Segoe UI" w:hAnsi="Segoe UI" w:cs="Segoe UI"/>
        </w:rPr>
      </w:pPr>
      <w:r>
        <w:rPr>
          <w:rFonts w:ascii="Segoe UI" w:hAnsi="Segoe UI" w:cs="Segoe UI"/>
        </w:rPr>
        <w:t xml:space="preserve">We have continued our work as part of </w:t>
      </w:r>
      <w:r w:rsidR="00F207B1">
        <w:rPr>
          <w:rFonts w:ascii="Segoe UI" w:hAnsi="Segoe UI" w:cs="Segoe UI"/>
        </w:rPr>
        <w:t>the IATI working group to promote realistic and proportionate expectations of the extent to which our partners can be required to report to IATI.</w:t>
      </w:r>
    </w:p>
    <w:p w14:paraId="6C6A39F2" w14:textId="77777777" w:rsidR="0045176A" w:rsidRDefault="0045176A" w:rsidP="00801534">
      <w:pPr>
        <w:pStyle w:val="ListParagraph"/>
        <w:numPr>
          <w:ilvl w:val="0"/>
          <w:numId w:val="20"/>
        </w:numPr>
        <w:spacing w:after="0" w:line="240" w:lineRule="auto"/>
        <w:rPr>
          <w:rFonts w:ascii="Segoe UI" w:hAnsi="Segoe UI" w:cs="Segoe UI"/>
        </w:rPr>
      </w:pPr>
      <w:r>
        <w:rPr>
          <w:rFonts w:ascii="Segoe UI" w:hAnsi="Segoe UI" w:cs="Segoe UI"/>
        </w:rPr>
        <w:t>Where we have implemented new core funding programmes, we have studied hard the requirements for reporting and attempted to align these as far as possible with existing reporting commitments to reduce duplication</w:t>
      </w:r>
    </w:p>
    <w:p w14:paraId="423DF871" w14:textId="588AB952" w:rsidR="0045176A" w:rsidRDefault="0045176A" w:rsidP="00801534">
      <w:pPr>
        <w:pStyle w:val="ListParagraph"/>
        <w:numPr>
          <w:ilvl w:val="0"/>
          <w:numId w:val="20"/>
        </w:numPr>
        <w:spacing w:after="0" w:line="240" w:lineRule="auto"/>
        <w:rPr>
          <w:rFonts w:ascii="Segoe UI" w:hAnsi="Segoe UI" w:cs="Segoe UI"/>
        </w:rPr>
      </w:pPr>
      <w:r>
        <w:rPr>
          <w:rFonts w:ascii="Segoe UI" w:hAnsi="Segoe UI" w:cs="Segoe UI"/>
        </w:rPr>
        <w:t>We have been working with our ACT counterparts as part of the</w:t>
      </w:r>
      <w:r w:rsidR="00F207B1">
        <w:rPr>
          <w:rFonts w:ascii="Segoe UI" w:hAnsi="Segoe UI" w:cs="Segoe UI"/>
        </w:rPr>
        <w:t xml:space="preserve"> Getting Our ACT Together (</w:t>
      </w:r>
      <w:r>
        <w:rPr>
          <w:rFonts w:ascii="Segoe UI" w:hAnsi="Segoe UI" w:cs="Segoe UI"/>
        </w:rPr>
        <w:t>GOAT</w:t>
      </w:r>
      <w:r w:rsidR="00F207B1">
        <w:rPr>
          <w:rFonts w:ascii="Segoe UI" w:hAnsi="Segoe UI" w:cs="Segoe UI"/>
        </w:rPr>
        <w:t>)</w:t>
      </w:r>
      <w:r>
        <w:rPr>
          <w:rFonts w:ascii="Segoe UI" w:hAnsi="Segoe UI" w:cs="Segoe UI"/>
        </w:rPr>
        <w:t xml:space="preserve"> initiative to explore options for harmonised reporting between agencies.</w:t>
      </w:r>
    </w:p>
    <w:p w14:paraId="132E0A01" w14:textId="77777777" w:rsidR="00B47E3D" w:rsidRDefault="00B47E3D" w:rsidP="00B47E3D">
      <w:pPr>
        <w:spacing w:after="0"/>
        <w:ind w:left="360"/>
      </w:pPr>
    </w:p>
    <w:p w14:paraId="68427D8F" w14:textId="3FF95CAA" w:rsidR="00B47E3D" w:rsidRPr="00F207B1" w:rsidRDefault="00F207B1" w:rsidP="00F207B1">
      <w:pPr>
        <w:spacing w:after="0"/>
        <w:rPr>
          <w:b/>
        </w:rPr>
      </w:pPr>
      <w:r>
        <w:rPr>
          <w:rFonts w:ascii="Segoe UI" w:hAnsi="Segoe UI" w:cs="Segoe UI"/>
        </w:rPr>
        <w:t>Gender:</w:t>
      </w:r>
      <w:r>
        <w:rPr>
          <w:rFonts w:ascii="Segoe UI" w:hAnsi="Segoe UI" w:cs="Segoe UI"/>
        </w:rPr>
        <w:tab/>
      </w:r>
      <w:r w:rsidR="00B47E3D" w:rsidRPr="00F207B1">
        <w:rPr>
          <w:rFonts w:ascii="Segoe UI" w:hAnsi="Segoe UI" w:cs="Segoe UI"/>
        </w:rPr>
        <w:t>Our internal reporting mechanisms have, for the first time, opened up our gender commitments to wider inclusion – requesting all country programmes to report SAD data, analysis, inclusive accountability and accessibility</w:t>
      </w:r>
      <w:r w:rsidR="00B47E3D">
        <w:t>.</w:t>
      </w:r>
    </w:p>
    <w:p w14:paraId="43C90936" w14:textId="77777777" w:rsidR="00B47E3D" w:rsidRPr="00B47E3D" w:rsidRDefault="00B47E3D" w:rsidP="00B47E3D">
      <w:pPr>
        <w:spacing w:after="0" w:line="240" w:lineRule="auto"/>
        <w:ind w:left="360"/>
        <w:rPr>
          <w:rFonts w:ascii="Segoe UI" w:hAnsi="Segoe UI" w:cs="Segoe UI"/>
        </w:rPr>
      </w:pPr>
    </w:p>
    <w:p w14:paraId="5E70E6E2" w14:textId="79E77EB1" w:rsidR="0045176A" w:rsidRPr="00D353B8" w:rsidRDefault="0045176A" w:rsidP="00801534">
      <w:pPr>
        <w:pStyle w:val="Heading3"/>
        <w:numPr>
          <w:ilvl w:val="0"/>
          <w:numId w:val="25"/>
        </w:numPr>
        <w:spacing w:line="240" w:lineRule="auto"/>
        <w:rPr>
          <w:rFonts w:ascii="Segoe UI" w:hAnsi="Segoe UI" w:cs="Segoe UI"/>
        </w:rPr>
      </w:pPr>
      <w:bookmarkStart w:id="52" w:name="_Toc479577212"/>
      <w:r w:rsidRPr="00D353B8">
        <w:rPr>
          <w:rFonts w:ascii="Segoe UI" w:hAnsi="Segoe UI" w:cs="Segoe UI"/>
        </w:rPr>
        <w:lastRenderedPageBreak/>
        <w:t>Planned next steps</w:t>
      </w:r>
      <w:bookmarkEnd w:id="52"/>
      <w:r w:rsidRPr="00D353B8">
        <w:rPr>
          <w:rFonts w:ascii="Segoe UI" w:hAnsi="Segoe UI" w:cs="Segoe UI"/>
        </w:rPr>
        <w:t xml:space="preserve"> </w:t>
      </w:r>
    </w:p>
    <w:p w14:paraId="2C565228" w14:textId="77777777" w:rsidR="0045176A" w:rsidRDefault="0045176A" w:rsidP="0045176A">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71D8D046" w14:textId="3D8E6691" w:rsidR="0045176A" w:rsidRPr="00AB1F39" w:rsidRDefault="0045176A" w:rsidP="00AB1F39">
      <w:pPr>
        <w:pStyle w:val="ListParagraph"/>
        <w:numPr>
          <w:ilvl w:val="0"/>
          <w:numId w:val="20"/>
        </w:numPr>
        <w:spacing w:after="0" w:line="240" w:lineRule="auto"/>
        <w:rPr>
          <w:rFonts w:ascii="Segoe UI" w:hAnsi="Segoe UI" w:cs="Segoe UI"/>
          <w:b/>
        </w:rPr>
      </w:pPr>
      <w:r w:rsidRPr="00AB1F39">
        <w:rPr>
          <w:rFonts w:ascii="Segoe UI" w:hAnsi="Segoe UI" w:cs="Segoe UI"/>
        </w:rPr>
        <w:t>Recruitment of another staff member focused on digital innovation to explore how we can test and pilot some digital approaches to programming and reporting moving forward</w:t>
      </w:r>
    </w:p>
    <w:p w14:paraId="25BAF25C" w14:textId="57BA8E4F" w:rsidR="0045176A" w:rsidRPr="001B5822" w:rsidRDefault="0045176A" w:rsidP="00801534">
      <w:pPr>
        <w:pStyle w:val="ListParagraph"/>
        <w:numPr>
          <w:ilvl w:val="0"/>
          <w:numId w:val="20"/>
        </w:numPr>
        <w:spacing w:after="0" w:line="240" w:lineRule="auto"/>
        <w:rPr>
          <w:rFonts w:ascii="Segoe UI" w:hAnsi="Segoe UI" w:cs="Segoe UI"/>
          <w:b/>
        </w:rPr>
      </w:pPr>
      <w:r>
        <w:rPr>
          <w:rFonts w:ascii="Segoe UI" w:hAnsi="Segoe UI" w:cs="Segoe UI"/>
        </w:rPr>
        <w:t>Pilot of an internally developed reporting system to assist country offices and partners to manage and learn from project data, to feed directly into our programme managem</w:t>
      </w:r>
      <w:r w:rsidR="00AB1F39">
        <w:rPr>
          <w:rFonts w:ascii="Segoe UI" w:hAnsi="Segoe UI" w:cs="Segoe UI"/>
        </w:rPr>
        <w:t xml:space="preserve">ent information system </w:t>
      </w:r>
      <w:r>
        <w:rPr>
          <w:rFonts w:ascii="Segoe UI" w:hAnsi="Segoe UI" w:cs="Segoe UI"/>
        </w:rPr>
        <w:t>to cut down on the manual re-entry of data from one system to another.</w:t>
      </w:r>
    </w:p>
    <w:p w14:paraId="0FF080AD" w14:textId="0896B85E" w:rsidR="0045176A" w:rsidRPr="00D353B8" w:rsidRDefault="0045176A" w:rsidP="00801534">
      <w:pPr>
        <w:pStyle w:val="Heading3"/>
        <w:numPr>
          <w:ilvl w:val="0"/>
          <w:numId w:val="25"/>
        </w:numPr>
        <w:spacing w:line="240" w:lineRule="auto"/>
        <w:rPr>
          <w:rFonts w:ascii="Segoe UI" w:hAnsi="Segoe UI" w:cs="Segoe UI"/>
        </w:rPr>
      </w:pPr>
      <w:bookmarkStart w:id="53" w:name="_Toc479577213"/>
      <w:r w:rsidRPr="00D353B8">
        <w:rPr>
          <w:rFonts w:ascii="Segoe UI" w:hAnsi="Segoe UI" w:cs="Segoe UI"/>
        </w:rPr>
        <w:t xml:space="preserve">Efficiency gains  </w:t>
      </w:r>
      <w:bookmarkEnd w:id="53"/>
    </w:p>
    <w:p w14:paraId="18852ABE" w14:textId="77777777" w:rsidR="0045176A" w:rsidRDefault="0045176A" w:rsidP="0045176A">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7C60B3D7" w14:textId="2BDCB807" w:rsidR="0045176A" w:rsidRPr="00AB1F39" w:rsidRDefault="0045176A" w:rsidP="00AB1F39">
      <w:pPr>
        <w:pStyle w:val="ListParagraph"/>
        <w:numPr>
          <w:ilvl w:val="0"/>
          <w:numId w:val="20"/>
        </w:numPr>
        <w:spacing w:after="0" w:line="240" w:lineRule="auto"/>
        <w:rPr>
          <w:rFonts w:ascii="Segoe UI" w:hAnsi="Segoe UI" w:cs="Segoe UI"/>
        </w:rPr>
      </w:pPr>
      <w:r w:rsidRPr="00AB1F39">
        <w:rPr>
          <w:rFonts w:ascii="Segoe UI" w:hAnsi="Segoe UI" w:cs="Segoe UI"/>
        </w:rPr>
        <w:t>The outcome harvesting app cuts down the amount of time it takes to gather and process data. For example, it is possible to look at data from across the different countries without the need for a manual process of consolidating the information from different partners. It also streamlines the process of providing feedback to partners on the data that they have submitted, eliminating the need to email various versions of documents back and forth.</w:t>
      </w:r>
    </w:p>
    <w:p w14:paraId="24E04168" w14:textId="5D8AA419" w:rsidR="0045176A" w:rsidRPr="00D353B8" w:rsidRDefault="0045176A" w:rsidP="00801534">
      <w:pPr>
        <w:pStyle w:val="Heading3"/>
        <w:numPr>
          <w:ilvl w:val="0"/>
          <w:numId w:val="25"/>
        </w:numPr>
        <w:spacing w:line="240" w:lineRule="auto"/>
        <w:rPr>
          <w:rFonts w:ascii="Segoe UI" w:hAnsi="Segoe UI" w:cs="Segoe UI"/>
        </w:rPr>
      </w:pPr>
      <w:bookmarkStart w:id="54" w:name="_Toc479577214"/>
      <w:r w:rsidRPr="00D353B8">
        <w:rPr>
          <w:rFonts w:ascii="Segoe UI" w:hAnsi="Segoe UI" w:cs="Segoe UI"/>
        </w:rPr>
        <w:t xml:space="preserve">Good practices and lessons learned  </w:t>
      </w:r>
      <w:bookmarkEnd w:id="54"/>
    </w:p>
    <w:p w14:paraId="4A3A07D3" w14:textId="77777777" w:rsidR="0045176A" w:rsidRPr="00D353B8" w:rsidRDefault="0045176A" w:rsidP="0045176A">
      <w:pPr>
        <w:spacing w:after="0" w:line="240" w:lineRule="auto"/>
        <w:rPr>
          <w:rFonts w:ascii="Segoe UI" w:hAnsi="Segoe UI" w:cs="Segoe UI"/>
        </w:rPr>
      </w:pPr>
      <w:r w:rsidRPr="00D353B8">
        <w:rPr>
          <w:rFonts w:ascii="Segoe UI" w:hAnsi="Segoe UI" w:cs="Segoe UI"/>
        </w:rPr>
        <w:t>Which concrete action(s) have had the most success (both internally and in cooperation with other signatories) to implement the commitments of the work stream? And why?</w:t>
      </w:r>
    </w:p>
    <w:p w14:paraId="2F4B09B6" w14:textId="77777777" w:rsidR="0045176A" w:rsidRPr="00D353B8" w:rsidRDefault="0045176A" w:rsidP="0045176A">
      <w:pPr>
        <w:spacing w:after="0" w:line="240" w:lineRule="auto"/>
        <w:rPr>
          <w:rFonts w:ascii="Segoe UI" w:hAnsi="Segoe UI" w:cs="Segoe UI"/>
        </w:rPr>
      </w:pPr>
    </w:p>
    <w:p w14:paraId="34B15C48" w14:textId="77777777" w:rsidR="00AB0FBE" w:rsidRPr="00D353B8" w:rsidRDefault="00AB0FBE" w:rsidP="00487CE0">
      <w:pPr>
        <w:spacing w:after="0" w:line="240" w:lineRule="auto"/>
        <w:rPr>
          <w:rFonts w:ascii="Segoe UI" w:hAnsi="Segoe UI" w:cs="Segoe UI"/>
        </w:rPr>
      </w:pPr>
    </w:p>
    <w:p w14:paraId="0D77D2CE" w14:textId="0BF01FC6" w:rsidR="00166879" w:rsidRPr="00D353B8" w:rsidRDefault="00102A4B" w:rsidP="00487CE0">
      <w:pPr>
        <w:pStyle w:val="Heading2"/>
        <w:spacing w:before="0" w:line="240" w:lineRule="auto"/>
        <w:rPr>
          <w:rFonts w:cs="Segoe UI"/>
          <w:szCs w:val="24"/>
        </w:rPr>
      </w:pPr>
      <w:bookmarkStart w:id="55" w:name="_Toc479577215"/>
      <w:r w:rsidRPr="00D353B8">
        <w:rPr>
          <w:rFonts w:cs="Segoe UI"/>
          <w:szCs w:val="24"/>
        </w:rPr>
        <w:lastRenderedPageBreak/>
        <w:t>Work stream 10 – Humanitarian – Development engagement</w:t>
      </w:r>
      <w:bookmarkEnd w:id="55"/>
    </w:p>
    <w:p w14:paraId="634E9D7F" w14:textId="77777777" w:rsidR="003B0FF1" w:rsidRPr="00D353B8" w:rsidRDefault="003B0FF1" w:rsidP="00487CE0">
      <w:pPr>
        <w:autoSpaceDE w:val="0"/>
        <w:autoSpaceDN w:val="0"/>
        <w:adjustRightInd w:val="0"/>
        <w:spacing w:after="0" w:line="240" w:lineRule="auto"/>
        <w:rPr>
          <w:rFonts w:ascii="Segoe UI" w:hAnsi="Segoe UI" w:cs="Segoe UI"/>
        </w:rPr>
      </w:pPr>
      <w:bookmarkStart w:id="56" w:name="_Toc479577216"/>
    </w:p>
    <w:p w14:paraId="59F39EBE"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59FCF7DD" w14:textId="77777777" w:rsidR="003B0FF1" w:rsidRPr="00D353B8" w:rsidRDefault="003B0FF1" w:rsidP="00487CE0">
      <w:pPr>
        <w:autoSpaceDE w:val="0"/>
        <w:autoSpaceDN w:val="0"/>
        <w:adjustRightInd w:val="0"/>
        <w:spacing w:after="0" w:line="240" w:lineRule="auto"/>
        <w:rPr>
          <w:rFonts w:ascii="Segoe UI" w:hAnsi="Segoe UI" w:cs="Segoe UI"/>
          <w:i/>
          <w:iCs/>
        </w:rPr>
      </w:pPr>
    </w:p>
    <w:p w14:paraId="12171086" w14:textId="50002211" w:rsidR="00166879" w:rsidRPr="00D353B8" w:rsidRDefault="00166879" w:rsidP="00801534">
      <w:pPr>
        <w:pStyle w:val="ListParagraph"/>
        <w:numPr>
          <w:ilvl w:val="0"/>
          <w:numId w:val="22"/>
        </w:numPr>
        <w:autoSpaceDE w:val="0"/>
        <w:autoSpaceDN w:val="0"/>
        <w:adjustRightInd w:val="0"/>
        <w:spacing w:after="0" w:line="240" w:lineRule="auto"/>
        <w:rPr>
          <w:rFonts w:ascii="Segoe UI" w:hAnsi="Segoe UI" w:cs="Segoe UI"/>
          <w:i/>
          <w:iCs/>
        </w:rPr>
      </w:pPr>
      <w:r w:rsidRPr="00D353B8">
        <w:rPr>
          <w:rFonts w:ascii="Segoe UI" w:hAnsi="Segoe UI" w:cs="Segoe UI"/>
          <w:i/>
          <w:iCs/>
        </w:rPr>
        <w:t>Use existing resources and capabilities better to shrink humanitarian needs over the long</w:t>
      </w:r>
      <w:r w:rsidR="00FE6452" w:rsidRPr="00D353B8">
        <w:rPr>
          <w:rFonts w:ascii="Segoe UI" w:hAnsi="Segoe UI" w:cs="Segoe UI"/>
          <w:i/>
          <w:iCs/>
        </w:rPr>
        <w:t xml:space="preserve"> </w:t>
      </w:r>
      <w:r w:rsidRPr="00D353B8">
        <w:rPr>
          <w:rFonts w:ascii="Segoe UI" w:hAnsi="Segoe UI" w:cs="Segoe UI"/>
          <w:i/>
          <w:iCs/>
        </w:rPr>
        <w:t>term with the view of contributing to the outcomes of the Sustainable Development Goals.</w:t>
      </w:r>
      <w:r w:rsidR="00FE6452" w:rsidRPr="00D353B8">
        <w:rPr>
          <w:rFonts w:ascii="Segoe UI" w:hAnsi="Segoe UI" w:cs="Segoe UI"/>
          <w:i/>
          <w:iCs/>
        </w:rPr>
        <w:t xml:space="preserve"> </w:t>
      </w:r>
      <w:r w:rsidRPr="00D353B8">
        <w:rPr>
          <w:rFonts w:ascii="Segoe UI" w:hAnsi="Segoe UI" w:cs="Segoe UI"/>
          <w:i/>
          <w:iCs/>
        </w:rPr>
        <w:t>Significantly increase prevention, mitigation and preparedness for early action to anticipate</w:t>
      </w:r>
      <w:r w:rsidR="00FE6452" w:rsidRPr="00D353B8">
        <w:rPr>
          <w:rFonts w:ascii="Segoe UI" w:hAnsi="Segoe UI" w:cs="Segoe UI"/>
          <w:i/>
          <w:iCs/>
        </w:rPr>
        <w:t xml:space="preserve"> </w:t>
      </w:r>
      <w:r w:rsidRPr="00D353B8">
        <w:rPr>
          <w:rFonts w:ascii="Segoe UI" w:hAnsi="Segoe UI" w:cs="Segoe UI"/>
          <w:i/>
          <w:iCs/>
        </w:rPr>
        <w:t>and secure resources for recovery. This will need to be the focus not only of aid</w:t>
      </w:r>
      <w:r w:rsidR="00FE6452" w:rsidRPr="00D353B8">
        <w:rPr>
          <w:rFonts w:ascii="Segoe UI" w:hAnsi="Segoe UI" w:cs="Segoe UI"/>
          <w:i/>
          <w:iCs/>
        </w:rPr>
        <w:t xml:space="preserve"> </w:t>
      </w:r>
      <w:r w:rsidRPr="00D353B8">
        <w:rPr>
          <w:rFonts w:ascii="Segoe UI" w:hAnsi="Segoe UI" w:cs="Segoe UI"/>
          <w:i/>
          <w:iCs/>
        </w:rPr>
        <w:t>organisations and donors but also of national governments at all levels, civil society, and the</w:t>
      </w:r>
      <w:r w:rsidR="00FE6452" w:rsidRPr="00D353B8">
        <w:rPr>
          <w:rFonts w:ascii="Segoe UI" w:hAnsi="Segoe UI" w:cs="Segoe UI"/>
          <w:i/>
          <w:iCs/>
        </w:rPr>
        <w:t xml:space="preserve"> </w:t>
      </w:r>
      <w:r w:rsidRPr="00D353B8">
        <w:rPr>
          <w:rFonts w:ascii="Segoe UI" w:hAnsi="Segoe UI" w:cs="Segoe UI"/>
          <w:i/>
          <w:iCs/>
        </w:rPr>
        <w:t>private sector.</w:t>
      </w:r>
    </w:p>
    <w:p w14:paraId="60B96550" w14:textId="77777777" w:rsidR="00FE6452" w:rsidRPr="00D353B8" w:rsidRDefault="00FE6452" w:rsidP="00487CE0">
      <w:pPr>
        <w:pStyle w:val="ListParagraph"/>
        <w:autoSpaceDE w:val="0"/>
        <w:autoSpaceDN w:val="0"/>
        <w:adjustRightInd w:val="0"/>
        <w:spacing w:after="0" w:line="240" w:lineRule="auto"/>
        <w:rPr>
          <w:rFonts w:ascii="Segoe UI" w:hAnsi="Segoe UI" w:cs="Segoe UI"/>
          <w:i/>
          <w:iCs/>
        </w:rPr>
      </w:pPr>
    </w:p>
    <w:p w14:paraId="20074090" w14:textId="451FE99C" w:rsidR="00166879" w:rsidRPr="00D353B8" w:rsidRDefault="00166879" w:rsidP="00801534">
      <w:pPr>
        <w:pStyle w:val="ListParagraph"/>
        <w:numPr>
          <w:ilvl w:val="0"/>
          <w:numId w:val="22"/>
        </w:numPr>
        <w:autoSpaceDE w:val="0"/>
        <w:autoSpaceDN w:val="0"/>
        <w:adjustRightInd w:val="0"/>
        <w:spacing w:after="0" w:line="240" w:lineRule="auto"/>
        <w:rPr>
          <w:rFonts w:ascii="Segoe UI" w:hAnsi="Segoe UI" w:cs="Segoe UI"/>
          <w:i/>
          <w:iCs/>
        </w:rPr>
      </w:pPr>
      <w:r w:rsidRPr="00D353B8">
        <w:rPr>
          <w:rFonts w:ascii="Segoe UI" w:hAnsi="Segoe UI" w:cs="Segoe UI"/>
          <w:i/>
          <w:iCs/>
        </w:rPr>
        <w:t>Invest in durable solutions for refugees, internally displaced people and sustainable support</w:t>
      </w:r>
      <w:r w:rsidR="00FE6452" w:rsidRPr="00D353B8">
        <w:rPr>
          <w:rFonts w:ascii="Segoe UI" w:hAnsi="Segoe UI" w:cs="Segoe UI"/>
          <w:i/>
          <w:iCs/>
        </w:rPr>
        <w:t xml:space="preserve"> </w:t>
      </w:r>
      <w:r w:rsidRPr="00D353B8">
        <w:rPr>
          <w:rFonts w:ascii="Segoe UI" w:hAnsi="Segoe UI" w:cs="Segoe UI"/>
          <w:i/>
          <w:iCs/>
        </w:rPr>
        <w:t>to migrants, returnees and host/receiving communities, as well as for other situations of</w:t>
      </w:r>
      <w:r w:rsidR="00FE6452" w:rsidRPr="00D353B8">
        <w:rPr>
          <w:rFonts w:ascii="Segoe UI" w:hAnsi="Segoe UI" w:cs="Segoe UI"/>
          <w:i/>
          <w:iCs/>
        </w:rPr>
        <w:t xml:space="preserve"> </w:t>
      </w:r>
      <w:r w:rsidRPr="00D353B8">
        <w:rPr>
          <w:rFonts w:ascii="Segoe UI" w:hAnsi="Segoe UI" w:cs="Segoe UI"/>
          <w:i/>
          <w:iCs/>
        </w:rPr>
        <w:t>recurring vulnerabilities.</w:t>
      </w:r>
    </w:p>
    <w:p w14:paraId="037FBBB3" w14:textId="77777777" w:rsidR="00FE6452" w:rsidRPr="00D353B8" w:rsidRDefault="00FE6452" w:rsidP="00487CE0">
      <w:pPr>
        <w:pStyle w:val="ListParagraph"/>
        <w:spacing w:line="240" w:lineRule="auto"/>
        <w:rPr>
          <w:rFonts w:ascii="Segoe UI" w:hAnsi="Segoe UI" w:cs="Segoe UI"/>
          <w:i/>
          <w:iCs/>
        </w:rPr>
      </w:pPr>
    </w:p>
    <w:p w14:paraId="607C97D6" w14:textId="77777777" w:rsidR="00FE6452" w:rsidRPr="00D353B8" w:rsidRDefault="00166879" w:rsidP="00801534">
      <w:pPr>
        <w:pStyle w:val="ListParagraph"/>
        <w:numPr>
          <w:ilvl w:val="0"/>
          <w:numId w:val="22"/>
        </w:numPr>
        <w:autoSpaceDE w:val="0"/>
        <w:autoSpaceDN w:val="0"/>
        <w:adjustRightInd w:val="0"/>
        <w:spacing w:after="0" w:line="240" w:lineRule="auto"/>
        <w:rPr>
          <w:rFonts w:ascii="Segoe UI" w:hAnsi="Segoe UI" w:cs="Segoe UI"/>
          <w:i/>
          <w:iCs/>
        </w:rPr>
      </w:pPr>
      <w:r w:rsidRPr="00D353B8">
        <w:rPr>
          <w:rFonts w:ascii="Segoe UI" w:hAnsi="Segoe UI" w:cs="Segoe UI"/>
          <w:i/>
          <w:iCs/>
        </w:rPr>
        <w:t>Increase social protection programmes and strengthen national and local systems and</w:t>
      </w:r>
      <w:r w:rsidR="00FE6452" w:rsidRPr="00D353B8">
        <w:rPr>
          <w:rFonts w:ascii="Segoe UI" w:hAnsi="Segoe UI" w:cs="Segoe UI"/>
          <w:i/>
          <w:iCs/>
        </w:rPr>
        <w:t xml:space="preserve"> </w:t>
      </w:r>
      <w:r w:rsidRPr="00D353B8">
        <w:rPr>
          <w:rFonts w:ascii="Segoe UI" w:hAnsi="Segoe UI" w:cs="Segoe UI"/>
          <w:i/>
          <w:iCs/>
        </w:rPr>
        <w:t>coping mechanisms in order to build resilience in fragile contexts.</w:t>
      </w:r>
    </w:p>
    <w:p w14:paraId="10B484F1" w14:textId="77777777" w:rsidR="00FE6452" w:rsidRPr="00D353B8" w:rsidRDefault="00FE6452" w:rsidP="00487CE0">
      <w:pPr>
        <w:pStyle w:val="ListParagraph"/>
        <w:spacing w:line="240" w:lineRule="auto"/>
        <w:rPr>
          <w:rFonts w:ascii="Segoe UI" w:hAnsi="Segoe UI" w:cs="Segoe UI"/>
          <w:i/>
          <w:iCs/>
        </w:rPr>
      </w:pPr>
    </w:p>
    <w:p w14:paraId="48137F0F" w14:textId="4863F784" w:rsidR="00166879" w:rsidRPr="00D353B8" w:rsidRDefault="00166879" w:rsidP="00801534">
      <w:pPr>
        <w:pStyle w:val="ListParagraph"/>
        <w:numPr>
          <w:ilvl w:val="0"/>
          <w:numId w:val="22"/>
        </w:numPr>
        <w:autoSpaceDE w:val="0"/>
        <w:autoSpaceDN w:val="0"/>
        <w:adjustRightInd w:val="0"/>
        <w:spacing w:after="0" w:line="240" w:lineRule="auto"/>
        <w:rPr>
          <w:rFonts w:ascii="Segoe UI" w:hAnsi="Segoe UI" w:cs="Segoe UI"/>
          <w:i/>
          <w:iCs/>
        </w:rPr>
      </w:pPr>
      <w:r w:rsidRPr="00D353B8">
        <w:rPr>
          <w:rFonts w:ascii="Segoe UI" w:hAnsi="Segoe UI" w:cs="Segoe UI"/>
          <w:i/>
          <w:iCs/>
        </w:rPr>
        <w:t>Perform joint multi-hazard risk and vulnerability analysis, and multi-year planning where</w:t>
      </w:r>
      <w:r w:rsidR="00FE6452" w:rsidRPr="00D353B8">
        <w:rPr>
          <w:rFonts w:ascii="Segoe UI" w:hAnsi="Segoe UI" w:cs="Segoe UI"/>
          <w:i/>
          <w:iCs/>
        </w:rPr>
        <w:t xml:space="preserve"> </w:t>
      </w:r>
      <w:r w:rsidRPr="00D353B8">
        <w:rPr>
          <w:rFonts w:ascii="Segoe UI" w:hAnsi="Segoe UI" w:cs="Segoe UI"/>
          <w:i/>
          <w:iCs/>
        </w:rPr>
        <w:t>feasible and relevant, with national, regional and local coordination in order to achieve a</w:t>
      </w:r>
      <w:r w:rsidR="00FE6452" w:rsidRPr="00D353B8">
        <w:rPr>
          <w:rFonts w:ascii="Segoe UI" w:hAnsi="Segoe UI" w:cs="Segoe UI"/>
          <w:i/>
          <w:iCs/>
        </w:rPr>
        <w:t xml:space="preserve"> </w:t>
      </w:r>
      <w:r w:rsidRPr="00D353B8">
        <w:rPr>
          <w:rFonts w:ascii="Segoe UI" w:hAnsi="Segoe UI" w:cs="Segoe UI"/>
          <w:i/>
          <w:iCs/>
        </w:rPr>
        <w:t>shared vision for outcomes. Such a shared vision for outcomes will be developed on the</w:t>
      </w:r>
      <w:r w:rsidR="00FE6452" w:rsidRPr="00D353B8">
        <w:rPr>
          <w:rFonts w:ascii="Segoe UI" w:hAnsi="Segoe UI" w:cs="Segoe UI"/>
          <w:i/>
          <w:iCs/>
        </w:rPr>
        <w:t xml:space="preserve"> </w:t>
      </w:r>
      <w:r w:rsidRPr="00D353B8">
        <w:rPr>
          <w:rFonts w:ascii="Segoe UI" w:hAnsi="Segoe UI" w:cs="Segoe UI"/>
          <w:i/>
          <w:iCs/>
        </w:rPr>
        <w:t xml:space="preserve">basis of shared risk analysis between humanitarian, development, stabilisation and peacebuilding communities. </w:t>
      </w:r>
    </w:p>
    <w:p w14:paraId="3AE06820" w14:textId="77777777" w:rsidR="00FE6452" w:rsidRPr="00D353B8" w:rsidRDefault="00FE6452" w:rsidP="00487CE0">
      <w:pPr>
        <w:pStyle w:val="ListParagraph"/>
        <w:spacing w:line="240" w:lineRule="auto"/>
        <w:rPr>
          <w:rFonts w:ascii="Segoe UI" w:hAnsi="Segoe UI" w:cs="Segoe UI"/>
          <w:i/>
          <w:iCs/>
        </w:rPr>
      </w:pPr>
    </w:p>
    <w:p w14:paraId="1588D27B" w14:textId="6F98958E" w:rsidR="00166879" w:rsidRPr="00D353B8" w:rsidRDefault="00166879" w:rsidP="00801534">
      <w:pPr>
        <w:pStyle w:val="ListParagraph"/>
        <w:numPr>
          <w:ilvl w:val="0"/>
          <w:numId w:val="22"/>
        </w:numPr>
        <w:autoSpaceDE w:val="0"/>
        <w:autoSpaceDN w:val="0"/>
        <w:adjustRightInd w:val="0"/>
        <w:spacing w:after="0" w:line="240" w:lineRule="auto"/>
        <w:rPr>
          <w:rFonts w:ascii="Segoe UI" w:hAnsi="Segoe UI" w:cs="Segoe UI"/>
          <w:i/>
          <w:iCs/>
        </w:rPr>
      </w:pPr>
      <w:r w:rsidRPr="00D353B8">
        <w:rPr>
          <w:rFonts w:ascii="Segoe UI" w:hAnsi="Segoe UI" w:cs="Segoe UI"/>
          <w:i/>
          <w:iCs/>
        </w:rPr>
        <w:t>Galvanise new partnerships that bring additional capabilities and resources to crisis affected</w:t>
      </w:r>
      <w:r w:rsidR="00FE6452" w:rsidRPr="00D353B8">
        <w:rPr>
          <w:rFonts w:ascii="Segoe UI" w:hAnsi="Segoe UI" w:cs="Segoe UI"/>
          <w:i/>
          <w:iCs/>
        </w:rPr>
        <w:t xml:space="preserve"> </w:t>
      </w:r>
      <w:r w:rsidRPr="00D353B8">
        <w:rPr>
          <w:rFonts w:ascii="Segoe UI" w:hAnsi="Segoe UI" w:cs="Segoe UI"/>
          <w:i/>
          <w:iCs/>
        </w:rPr>
        <w:t>states through Multilateral Development Banks within their mandate and foster innovative</w:t>
      </w:r>
      <w:r w:rsidR="00FE6452" w:rsidRPr="00D353B8">
        <w:rPr>
          <w:rFonts w:ascii="Segoe UI" w:hAnsi="Segoe UI" w:cs="Segoe UI"/>
          <w:i/>
          <w:iCs/>
        </w:rPr>
        <w:t xml:space="preserve"> </w:t>
      </w:r>
      <w:r w:rsidRPr="00D353B8">
        <w:rPr>
          <w:rFonts w:ascii="Segoe UI" w:hAnsi="Segoe UI" w:cs="Segoe UI"/>
          <w:i/>
          <w:iCs/>
        </w:rPr>
        <w:t>partnerships with the private sector.</w:t>
      </w:r>
    </w:p>
    <w:p w14:paraId="2FE9E0B9" w14:textId="77777777" w:rsidR="0051436A" w:rsidRPr="00D353B8" w:rsidRDefault="0051436A" w:rsidP="00487CE0">
      <w:pPr>
        <w:pBdr>
          <w:bottom w:val="single" w:sz="12" w:space="1" w:color="auto"/>
        </w:pBdr>
        <w:spacing w:after="0" w:line="240" w:lineRule="auto"/>
        <w:rPr>
          <w:rFonts w:ascii="Segoe UI" w:hAnsi="Segoe UI" w:cs="Segoe UI"/>
          <w:i/>
        </w:rPr>
      </w:pPr>
    </w:p>
    <w:p w14:paraId="19F0FD64" w14:textId="77777777" w:rsidR="00D9032A" w:rsidRPr="00D353B8" w:rsidRDefault="00D9032A" w:rsidP="00487CE0">
      <w:pPr>
        <w:autoSpaceDE w:val="0"/>
        <w:autoSpaceDN w:val="0"/>
        <w:adjustRightInd w:val="0"/>
        <w:spacing w:after="0" w:line="240" w:lineRule="auto"/>
        <w:rPr>
          <w:rFonts w:ascii="Segoe UI" w:hAnsi="Segoe UI" w:cs="Segoe UI"/>
        </w:rPr>
      </w:pPr>
    </w:p>
    <w:p w14:paraId="35284C56" w14:textId="505F7449" w:rsidR="00D9032A" w:rsidRPr="00D353B8" w:rsidRDefault="0051436A" w:rsidP="00487CE0">
      <w:pPr>
        <w:spacing w:after="0" w:line="240" w:lineRule="auto"/>
        <w:rPr>
          <w:rFonts w:ascii="Segoe UI" w:hAnsi="Segoe UI" w:cs="Segoe UI"/>
          <w:b/>
          <w:bCs/>
          <w:lang w:val="en-US"/>
        </w:rPr>
      </w:pPr>
      <w:bookmarkStart w:id="57" w:name="_Hlk508380285"/>
      <w:r w:rsidRPr="00D353B8">
        <w:rPr>
          <w:rFonts w:ascii="Segoe UI" w:hAnsi="Segoe UI" w:cs="Segoe UI"/>
          <w:b/>
          <w:bCs/>
          <w:iCs/>
        </w:rPr>
        <w:t>Humanitarian-Development engagement work stream co-conveners reporting request:</w:t>
      </w:r>
      <w:r w:rsidRPr="00D353B8">
        <w:rPr>
          <w:rFonts w:ascii="Segoe UI" w:hAnsi="Segoe UI" w:cs="Segoe UI"/>
          <w:bCs/>
          <w:iCs/>
        </w:rPr>
        <w:t xml:space="preserve"> </w:t>
      </w:r>
      <w:r w:rsidRPr="00D353B8">
        <w:rPr>
          <w:rFonts w:ascii="Segoe UI" w:hAnsi="Segoe UI" w:cs="Segoe UI"/>
          <w:bCs/>
          <w:lang w:val="en-US"/>
        </w:rPr>
        <w:t>W</w:t>
      </w:r>
      <w:r w:rsidR="00AB1F39">
        <w:rPr>
          <w:rFonts w:ascii="Segoe UI" w:hAnsi="Segoe UI" w:cs="Segoe UI"/>
          <w:bCs/>
          <w:lang w:val="en-US"/>
        </w:rPr>
        <w:t>hat has your organization done to operationaliz</w:t>
      </w:r>
      <w:r w:rsidR="00D9032A" w:rsidRPr="00D353B8">
        <w:rPr>
          <w:rFonts w:ascii="Segoe UI" w:hAnsi="Segoe UI" w:cs="Segoe UI"/>
          <w:bCs/>
          <w:lang w:val="en-US"/>
        </w:rPr>
        <w:t>e the humanitarian-development nexus at country level?”</w:t>
      </w:r>
    </w:p>
    <w:bookmarkEnd w:id="57"/>
    <w:p w14:paraId="3EA4977B" w14:textId="34D7B55D" w:rsidR="00C87507" w:rsidRPr="00D353B8" w:rsidRDefault="00C87507" w:rsidP="00C87507">
      <w:pPr>
        <w:spacing w:line="240" w:lineRule="auto"/>
        <w:rPr>
          <w:rFonts w:ascii="Segoe UI" w:hAnsi="Segoe UI" w:cs="Segoe UI"/>
        </w:rPr>
      </w:pPr>
      <w:r w:rsidRPr="00C87507">
        <w:rPr>
          <w:rFonts w:ascii="Segoe UI" w:hAnsi="Segoe UI" w:cs="Segoe UI"/>
        </w:rPr>
        <w:t>C</w:t>
      </w:r>
      <w:r>
        <w:rPr>
          <w:rFonts w:ascii="Segoe UI" w:hAnsi="Segoe UI" w:cs="Segoe UI"/>
        </w:rPr>
        <w:t>hristian Aid</w:t>
      </w:r>
      <w:r w:rsidR="00AB1F39">
        <w:rPr>
          <w:rFonts w:ascii="Segoe UI" w:hAnsi="Segoe UI" w:cs="Segoe UI"/>
        </w:rPr>
        <w:t xml:space="preserve"> has rolled out our </w:t>
      </w:r>
      <w:r>
        <w:rPr>
          <w:rFonts w:ascii="Segoe UI" w:hAnsi="Segoe UI" w:cs="Segoe UI"/>
        </w:rPr>
        <w:t>new Resilience F</w:t>
      </w:r>
      <w:r w:rsidRPr="00C87507">
        <w:rPr>
          <w:rFonts w:ascii="Segoe UI" w:hAnsi="Segoe UI" w:cs="Segoe UI"/>
        </w:rPr>
        <w:t>ramework in 30 countries where it works. The Framework represent</w:t>
      </w:r>
      <w:r>
        <w:rPr>
          <w:rFonts w:ascii="Segoe UI" w:hAnsi="Segoe UI" w:cs="Segoe UI"/>
        </w:rPr>
        <w:t>s our</w:t>
      </w:r>
      <w:r w:rsidRPr="00C87507">
        <w:rPr>
          <w:rFonts w:ascii="Segoe UI" w:hAnsi="Segoe UI" w:cs="Segoe UI"/>
        </w:rPr>
        <w:t xml:space="preserve"> theoretical and programmatic platform to operationalise the humanitarian-development nexus and plug</w:t>
      </w:r>
      <w:r>
        <w:rPr>
          <w:rFonts w:ascii="Segoe UI" w:hAnsi="Segoe UI" w:cs="Segoe UI"/>
        </w:rPr>
        <w:t xml:space="preserve"> </w:t>
      </w:r>
      <w:r w:rsidRPr="00C87507">
        <w:rPr>
          <w:rFonts w:ascii="Segoe UI" w:hAnsi="Segoe UI" w:cs="Segoe UI"/>
        </w:rPr>
        <w:t>in different components such as community</w:t>
      </w:r>
      <w:r>
        <w:rPr>
          <w:rFonts w:ascii="Segoe UI" w:hAnsi="Segoe UI" w:cs="Segoe UI"/>
        </w:rPr>
        <w:t>-</w:t>
      </w:r>
      <w:r w:rsidRPr="00C87507">
        <w:rPr>
          <w:rFonts w:ascii="Segoe UI" w:hAnsi="Segoe UI" w:cs="Segoe UI"/>
        </w:rPr>
        <w:t>led response, inclusion and conflict sensitivity</w:t>
      </w:r>
      <w:r>
        <w:rPr>
          <w:rFonts w:ascii="Segoe UI" w:hAnsi="Segoe UI" w:cs="Segoe UI"/>
        </w:rPr>
        <w:t>.</w:t>
      </w:r>
    </w:p>
    <w:bookmarkEnd w:id="56"/>
    <w:p w14:paraId="76B8796C" w14:textId="77777777" w:rsidR="00200AB3" w:rsidRPr="00D353B8" w:rsidRDefault="00200AB3" w:rsidP="00200AB3">
      <w:pPr>
        <w:pBdr>
          <w:bottom w:val="single" w:sz="12" w:space="1" w:color="auto"/>
        </w:pBdr>
        <w:spacing w:line="240" w:lineRule="auto"/>
        <w:rPr>
          <w:rFonts w:ascii="Segoe UI" w:hAnsi="Segoe UI" w:cs="Segoe UI"/>
          <w:i/>
        </w:rPr>
      </w:pPr>
    </w:p>
    <w:p w14:paraId="1E1719A6" w14:textId="34B899A7" w:rsidR="00200AB3" w:rsidRPr="00D353B8" w:rsidRDefault="00200AB3" w:rsidP="00801534">
      <w:pPr>
        <w:pStyle w:val="Heading3"/>
        <w:numPr>
          <w:ilvl w:val="0"/>
          <w:numId w:val="24"/>
        </w:numPr>
        <w:spacing w:line="240" w:lineRule="auto"/>
        <w:rPr>
          <w:rFonts w:ascii="Segoe UI" w:hAnsi="Segoe UI" w:cs="Segoe UI"/>
        </w:rPr>
      </w:pPr>
      <w:r w:rsidRPr="00D353B8">
        <w:rPr>
          <w:rFonts w:ascii="Segoe UI" w:hAnsi="Segoe UI" w:cs="Segoe UI"/>
        </w:rPr>
        <w:t>Baseline (only in year 1)</w:t>
      </w:r>
    </w:p>
    <w:p w14:paraId="773FC10E" w14:textId="77777777" w:rsidR="00200AB3" w:rsidRPr="00D353B8" w:rsidRDefault="00200AB3" w:rsidP="00200AB3">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63DE286D" w14:textId="1F27F2C5" w:rsidR="00200AB3" w:rsidRPr="00D353B8" w:rsidRDefault="00200AB3" w:rsidP="00801534">
      <w:pPr>
        <w:pStyle w:val="Heading3"/>
        <w:numPr>
          <w:ilvl w:val="0"/>
          <w:numId w:val="24"/>
        </w:numPr>
        <w:spacing w:line="240" w:lineRule="auto"/>
        <w:rPr>
          <w:rFonts w:ascii="Segoe UI" w:hAnsi="Segoe UI" w:cs="Segoe UI"/>
        </w:rPr>
      </w:pPr>
      <w:bookmarkStart w:id="58" w:name="_Toc479577217"/>
      <w:r w:rsidRPr="00D353B8">
        <w:rPr>
          <w:rFonts w:ascii="Segoe UI" w:hAnsi="Segoe UI" w:cs="Segoe UI"/>
        </w:rPr>
        <w:t>Progress to date</w:t>
      </w:r>
      <w:bookmarkEnd w:id="58"/>
      <w:r w:rsidRPr="00D353B8">
        <w:rPr>
          <w:rFonts w:ascii="Segoe UI" w:hAnsi="Segoe UI" w:cs="Segoe UI"/>
        </w:rPr>
        <w:t xml:space="preserve"> </w:t>
      </w:r>
    </w:p>
    <w:p w14:paraId="5CC1BEA1" w14:textId="77777777" w:rsidR="00200AB3" w:rsidRDefault="00200AB3" w:rsidP="00200AB3">
      <w:pPr>
        <w:spacing w:after="0" w:line="240" w:lineRule="auto"/>
        <w:rPr>
          <w:rFonts w:ascii="Segoe UI" w:hAnsi="Segoe UI" w:cs="Segoe UI"/>
        </w:rPr>
      </w:pPr>
      <w:r w:rsidRPr="00D353B8">
        <w:rPr>
          <w:rFonts w:ascii="Segoe UI" w:hAnsi="Segoe UI" w:cs="Segoe UI"/>
        </w:rPr>
        <w:t xml:space="preserve">Which concrete actions have you taken (both internally and in cooperation with other signatories) to implement the commitments of the work stream? </w:t>
      </w:r>
    </w:p>
    <w:p w14:paraId="0FBB08F3" w14:textId="77777777" w:rsidR="00200AB3" w:rsidRDefault="00200AB3" w:rsidP="00200AB3">
      <w:pPr>
        <w:spacing w:after="0"/>
      </w:pPr>
    </w:p>
    <w:p w14:paraId="1552F951" w14:textId="48687E6D" w:rsidR="00200AB3" w:rsidRPr="00AB1F39" w:rsidRDefault="00200AB3" w:rsidP="00200AB3">
      <w:pPr>
        <w:spacing w:after="0"/>
        <w:rPr>
          <w:rFonts w:ascii="Segoe UI" w:hAnsi="Segoe UI" w:cs="Segoe UI"/>
        </w:rPr>
      </w:pPr>
      <w:r w:rsidRPr="00AB1F39">
        <w:rPr>
          <w:rFonts w:ascii="Segoe UI" w:hAnsi="Segoe UI" w:cs="Segoe UI"/>
        </w:rPr>
        <w:lastRenderedPageBreak/>
        <w:t xml:space="preserve">In 2017 the new </w:t>
      </w:r>
      <w:r w:rsidR="00AB1F39">
        <w:rPr>
          <w:rFonts w:ascii="Segoe UI" w:hAnsi="Segoe UI" w:cs="Segoe UI"/>
        </w:rPr>
        <w:t>Resilience F</w:t>
      </w:r>
      <w:r w:rsidRPr="00AB1F39">
        <w:rPr>
          <w:rFonts w:ascii="Segoe UI" w:hAnsi="Segoe UI" w:cs="Segoe UI"/>
        </w:rPr>
        <w:t>ramework has been rolled out to 5 additional countries (Brazil, Colombia, Mali, Sierra Leone, Ghana) reaching a total of 30 country programmes</w:t>
      </w:r>
    </w:p>
    <w:p w14:paraId="2B336441" w14:textId="2BD6D087" w:rsidR="00200AB3" w:rsidRPr="00AB1F39" w:rsidRDefault="00AB1F39" w:rsidP="00200AB3">
      <w:pPr>
        <w:spacing w:after="0"/>
        <w:rPr>
          <w:rFonts w:ascii="Segoe UI" w:hAnsi="Segoe UI" w:cs="Segoe UI"/>
        </w:rPr>
      </w:pPr>
      <w:r>
        <w:rPr>
          <w:rFonts w:ascii="Segoe UI" w:hAnsi="Segoe UI" w:cs="Segoe UI"/>
        </w:rPr>
        <w:t>The Christian Aid-led DFID-</w:t>
      </w:r>
      <w:r w:rsidR="00200AB3" w:rsidRPr="00AB1F39">
        <w:rPr>
          <w:rFonts w:ascii="Segoe UI" w:hAnsi="Segoe UI" w:cs="Segoe UI"/>
        </w:rPr>
        <w:t xml:space="preserve">funded Linking Preparedness Response and Resilience </w:t>
      </w:r>
      <w:r>
        <w:rPr>
          <w:rFonts w:ascii="Segoe UI" w:hAnsi="Segoe UI" w:cs="Segoe UI"/>
        </w:rPr>
        <w:t xml:space="preserve">  (LPRR)</w:t>
      </w:r>
      <w:r w:rsidR="00200AB3" w:rsidRPr="00AB1F39">
        <w:rPr>
          <w:rFonts w:ascii="Segoe UI" w:hAnsi="Segoe UI" w:cs="Segoe UI"/>
        </w:rPr>
        <w:t>consortium project (2015-18) with Action Aid, Concern, Muslim Aid, K</w:t>
      </w:r>
      <w:r>
        <w:rPr>
          <w:rFonts w:ascii="Segoe UI" w:hAnsi="Segoe UI" w:cs="Segoe UI"/>
        </w:rPr>
        <w:t>ings College London (K</w:t>
      </w:r>
      <w:r w:rsidR="00200AB3" w:rsidRPr="00AB1F39">
        <w:rPr>
          <w:rFonts w:ascii="Segoe UI" w:hAnsi="Segoe UI" w:cs="Segoe UI"/>
        </w:rPr>
        <w:t>CL</w:t>
      </w:r>
      <w:r>
        <w:rPr>
          <w:rFonts w:ascii="Segoe UI" w:hAnsi="Segoe UI" w:cs="Segoe UI"/>
        </w:rPr>
        <w:t>)</w:t>
      </w:r>
      <w:r w:rsidR="00200AB3" w:rsidRPr="00AB1F39">
        <w:rPr>
          <w:rFonts w:ascii="Segoe UI" w:hAnsi="Segoe UI" w:cs="Segoe UI"/>
        </w:rPr>
        <w:t>, World Vision and Saferworld has completed a research with KCL to understand how hu</w:t>
      </w:r>
      <w:r>
        <w:rPr>
          <w:rFonts w:ascii="Segoe UI" w:hAnsi="Segoe UI" w:cs="Segoe UI"/>
        </w:rPr>
        <w:t>manitarian response can build and</w:t>
      </w:r>
      <w:r w:rsidR="00200AB3" w:rsidRPr="00AB1F39">
        <w:rPr>
          <w:rFonts w:ascii="Segoe UI" w:hAnsi="Segoe UI" w:cs="Segoe UI"/>
        </w:rPr>
        <w:t xml:space="preserve"> not undermine resilience and has developed together with Church of Sweden, Local to Global Protection and Saferworld an approach based on the research finding. The approach has been field tested in Myanmar and Kenya. The field testing of the new methodology developed by Saferworld (community security organisation), Integrated Conflict Prevention and Resilience </w:t>
      </w:r>
      <w:r>
        <w:rPr>
          <w:rFonts w:ascii="Segoe UI" w:hAnsi="Segoe UI" w:cs="Segoe UI"/>
        </w:rPr>
        <w:t xml:space="preserve">(ICPR) </w:t>
      </w:r>
      <w:r w:rsidR="00200AB3" w:rsidRPr="00AB1F39">
        <w:rPr>
          <w:rFonts w:ascii="Segoe UI" w:hAnsi="Segoe UI" w:cs="Segoe UI"/>
        </w:rPr>
        <w:t>in Kenya, Pakistan, Myanmar and Honduras to build resilience in fragile se</w:t>
      </w:r>
      <w:r>
        <w:rPr>
          <w:rFonts w:ascii="Segoe UI" w:hAnsi="Segoe UI" w:cs="Segoe UI"/>
        </w:rPr>
        <w:t>ttings was completed with</w:t>
      </w:r>
      <w:r w:rsidR="00200AB3" w:rsidRPr="00AB1F39">
        <w:rPr>
          <w:rFonts w:ascii="Segoe UI" w:hAnsi="Segoe UI" w:cs="Segoe UI"/>
        </w:rPr>
        <w:t xml:space="preserve"> very positive results in terms of conflict prevention. </w:t>
      </w:r>
    </w:p>
    <w:p w14:paraId="6D99E48E" w14:textId="0A4FD318" w:rsidR="00200AB3" w:rsidRPr="00AB1F39" w:rsidRDefault="00AB1F39" w:rsidP="00200AB3">
      <w:pPr>
        <w:spacing w:after="0"/>
        <w:rPr>
          <w:rFonts w:ascii="Segoe UI" w:hAnsi="Segoe UI" w:cs="Segoe UI"/>
        </w:rPr>
      </w:pPr>
      <w:r>
        <w:rPr>
          <w:rFonts w:ascii="Segoe UI" w:hAnsi="Segoe UI" w:cs="Segoe UI"/>
        </w:rPr>
        <w:t>The Christian Aid-led DFID-</w:t>
      </w:r>
      <w:r w:rsidR="00200AB3" w:rsidRPr="00AB1F39">
        <w:rPr>
          <w:rFonts w:ascii="Segoe UI" w:hAnsi="Segoe UI" w:cs="Segoe UI"/>
        </w:rPr>
        <w:t>funded Preparedness and Early Respon</w:t>
      </w:r>
      <w:r>
        <w:rPr>
          <w:rFonts w:ascii="Segoe UI" w:hAnsi="Segoe UI" w:cs="Segoe UI"/>
        </w:rPr>
        <w:t>se to Public Health Emergencies</w:t>
      </w:r>
      <w:r w:rsidR="00200AB3" w:rsidRPr="00AB1F39">
        <w:rPr>
          <w:rFonts w:ascii="Segoe UI" w:hAnsi="Segoe UI" w:cs="Segoe UI"/>
        </w:rPr>
        <w:t xml:space="preserve"> project in</w:t>
      </w:r>
      <w:r>
        <w:rPr>
          <w:rFonts w:ascii="Segoe UI" w:hAnsi="Segoe UI" w:cs="Segoe UI"/>
        </w:rPr>
        <w:t xml:space="preserve"> the</w:t>
      </w:r>
      <w:r w:rsidR="00200AB3" w:rsidRPr="00AB1F39">
        <w:rPr>
          <w:rFonts w:ascii="Segoe UI" w:hAnsi="Segoe UI" w:cs="Segoe UI"/>
        </w:rPr>
        <w:t xml:space="preserve"> Gambella Region o</w:t>
      </w:r>
      <w:r>
        <w:rPr>
          <w:rFonts w:ascii="Segoe UI" w:hAnsi="Segoe UI" w:cs="Segoe UI"/>
        </w:rPr>
        <w:t>f Ethiopia (2015-18) with AMREF,</w:t>
      </w:r>
      <w:r w:rsidR="00200AB3" w:rsidRPr="00AB1F39">
        <w:rPr>
          <w:rFonts w:ascii="Segoe UI" w:hAnsi="Segoe UI" w:cs="Segoe UI"/>
        </w:rPr>
        <w:t xml:space="preserve"> the Federal Ministry of Health and National Meteorology Agency is integrating traditional humanitarian preparedness approaches within the health system to </w:t>
      </w:r>
      <w:r>
        <w:rPr>
          <w:rFonts w:ascii="Segoe UI" w:hAnsi="Segoe UI" w:cs="Segoe UI"/>
        </w:rPr>
        <w:t>strengthen</w:t>
      </w:r>
      <w:r w:rsidR="00200AB3" w:rsidRPr="00AB1F39">
        <w:rPr>
          <w:rFonts w:ascii="Segoe UI" w:hAnsi="Segoe UI" w:cs="Segoe UI"/>
        </w:rPr>
        <w:t xml:space="preserve"> the health system of Gambella</w:t>
      </w:r>
    </w:p>
    <w:p w14:paraId="43E21EB6" w14:textId="19CED62A" w:rsidR="00200AB3" w:rsidRPr="00AB1F39" w:rsidRDefault="00200AB3" w:rsidP="00200AB3">
      <w:pPr>
        <w:spacing w:after="0"/>
        <w:rPr>
          <w:rFonts w:ascii="Segoe UI" w:hAnsi="Segoe UI" w:cs="Segoe UI"/>
        </w:rPr>
      </w:pPr>
      <w:r w:rsidRPr="00AB1F39">
        <w:rPr>
          <w:rFonts w:ascii="Segoe UI" w:hAnsi="Segoe UI" w:cs="Segoe UI"/>
        </w:rPr>
        <w:t xml:space="preserve">The Christian Aid IrishAid programme (2017-19) </w:t>
      </w:r>
      <w:r w:rsidR="00AB1F39">
        <w:rPr>
          <w:rFonts w:ascii="Segoe UI" w:hAnsi="Segoe UI" w:cs="Segoe UI"/>
        </w:rPr>
        <w:t xml:space="preserve">is </w:t>
      </w:r>
      <w:r w:rsidRPr="00AB1F39">
        <w:rPr>
          <w:rFonts w:ascii="Segoe UI" w:hAnsi="Segoe UI" w:cs="Segoe UI"/>
        </w:rPr>
        <w:t xml:space="preserve">based on the new Resilience Framework in </w:t>
      </w:r>
      <w:r w:rsidRPr="00AB1F39">
        <w:rPr>
          <w:rFonts w:ascii="Segoe UI" w:eastAsia="Times New Roman" w:hAnsi="Segoe UI" w:cs="Segoe UI"/>
          <w:lang w:val="en-IE"/>
        </w:rPr>
        <w:t>Angola, Colombia, El Salvador, Guatemala, IOPT, Sierra Leone and Zimbabwe</w:t>
      </w:r>
      <w:r w:rsidRPr="00AB1F39">
        <w:rPr>
          <w:rFonts w:ascii="Segoe UI" w:hAnsi="Segoe UI" w:cs="Segoe UI"/>
        </w:rPr>
        <w:t xml:space="preserve"> (Programme grant) and on the Integrated Conflict Prevention and Resilience</w:t>
      </w:r>
      <w:r w:rsidR="00AB1F39">
        <w:rPr>
          <w:rFonts w:ascii="Segoe UI" w:hAnsi="Segoe UI" w:cs="Segoe UI"/>
        </w:rPr>
        <w:t xml:space="preserve"> (ICPR)</w:t>
      </w:r>
      <w:r w:rsidRPr="00AB1F39">
        <w:rPr>
          <w:rFonts w:ascii="Segoe UI" w:hAnsi="Segoe UI" w:cs="Segoe UI"/>
        </w:rPr>
        <w:t xml:space="preserve"> methodology in DRC, Burundi, Lebanon, South Sudan and Myanmar (H</w:t>
      </w:r>
      <w:r w:rsidR="00AB1F39">
        <w:rPr>
          <w:rFonts w:ascii="Segoe UI" w:hAnsi="Segoe UI" w:cs="Segoe UI"/>
        </w:rPr>
        <w:t>umanitarian Programme Plan (H</w:t>
      </w:r>
      <w:r w:rsidRPr="00AB1F39">
        <w:rPr>
          <w:rFonts w:ascii="Segoe UI" w:hAnsi="Segoe UI" w:cs="Segoe UI"/>
        </w:rPr>
        <w:t xml:space="preserve">PP) linking governance, humanitarian response, protection, conflict prevention and resilience. </w:t>
      </w:r>
    </w:p>
    <w:p w14:paraId="54C10129" w14:textId="188DA198" w:rsidR="00200AB3" w:rsidRPr="00AB1F39" w:rsidRDefault="00200AB3" w:rsidP="00200AB3">
      <w:pPr>
        <w:spacing w:after="0"/>
        <w:rPr>
          <w:rFonts w:ascii="Segoe UI" w:hAnsi="Segoe UI" w:cs="Segoe UI"/>
        </w:rPr>
      </w:pPr>
      <w:r w:rsidRPr="00AB1F39">
        <w:rPr>
          <w:rFonts w:ascii="Segoe UI" w:hAnsi="Segoe UI" w:cs="Segoe UI"/>
        </w:rPr>
        <w:t>A new legacy programme in South Sudan, Burundi and Sierra Leone (2017-2020) started integrating C</w:t>
      </w:r>
      <w:r w:rsidR="00AB1F39">
        <w:rPr>
          <w:rFonts w:ascii="Segoe UI" w:hAnsi="Segoe UI" w:cs="Segoe UI"/>
        </w:rPr>
        <w:t>hristian Aid work based on the R</w:t>
      </w:r>
      <w:r w:rsidRPr="00AB1F39">
        <w:rPr>
          <w:rFonts w:ascii="Segoe UI" w:hAnsi="Segoe UI" w:cs="Segoe UI"/>
        </w:rPr>
        <w:t xml:space="preserve">esilience framework, Integrated Conflict Prevention and Resilience </w:t>
      </w:r>
      <w:r w:rsidR="00AB1F39">
        <w:rPr>
          <w:rFonts w:ascii="Segoe UI" w:hAnsi="Segoe UI" w:cs="Segoe UI"/>
        </w:rPr>
        <w:t xml:space="preserve">(ICPR) </w:t>
      </w:r>
      <w:r w:rsidRPr="00AB1F39">
        <w:rPr>
          <w:rFonts w:ascii="Segoe UI" w:hAnsi="Segoe UI" w:cs="Segoe UI"/>
        </w:rPr>
        <w:t xml:space="preserve">and Heath framework linking health services, conflict prevention and resilience. </w:t>
      </w:r>
    </w:p>
    <w:p w14:paraId="0B5661F5" w14:textId="60D7AF68" w:rsidR="00200AB3" w:rsidRPr="00AB1F39" w:rsidRDefault="00200AB3" w:rsidP="00200AB3">
      <w:pPr>
        <w:spacing w:after="0"/>
        <w:rPr>
          <w:rFonts w:ascii="Segoe UI" w:hAnsi="Segoe UI" w:cs="Segoe UI"/>
        </w:rPr>
      </w:pPr>
      <w:r w:rsidRPr="00AB1F39">
        <w:rPr>
          <w:rFonts w:ascii="Segoe UI" w:hAnsi="Segoe UI" w:cs="Segoe UI"/>
        </w:rPr>
        <w:t xml:space="preserve">Christian Aid </w:t>
      </w:r>
      <w:r w:rsidR="00AB1F39">
        <w:rPr>
          <w:rFonts w:ascii="Segoe UI" w:hAnsi="Segoe UI" w:cs="Segoe UI"/>
        </w:rPr>
        <w:t>is leading the DFID-</w:t>
      </w:r>
      <w:r w:rsidRPr="00AB1F39">
        <w:rPr>
          <w:rFonts w:ascii="Segoe UI" w:hAnsi="Segoe UI" w:cs="Segoe UI"/>
        </w:rPr>
        <w:t>funded Shifting the Power project (2015-17) in Bangladesh aimed at building local capacities which are useful for both humanitarian and development work.</w:t>
      </w:r>
    </w:p>
    <w:p w14:paraId="0BF8A23D" w14:textId="007EA065" w:rsidR="00200AB3" w:rsidRPr="00AB1F39" w:rsidRDefault="00200AB3" w:rsidP="00200AB3">
      <w:pPr>
        <w:spacing w:after="0"/>
        <w:rPr>
          <w:rFonts w:ascii="Segoe UI" w:hAnsi="Segoe UI" w:cs="Segoe UI"/>
        </w:rPr>
      </w:pPr>
      <w:r w:rsidRPr="00AB1F39">
        <w:rPr>
          <w:rFonts w:ascii="Segoe UI" w:hAnsi="Segoe UI" w:cs="Segoe UI"/>
        </w:rPr>
        <w:t xml:space="preserve">A new USAID programme in </w:t>
      </w:r>
      <w:r w:rsidR="00AB1F39">
        <w:rPr>
          <w:rFonts w:ascii="Segoe UI" w:hAnsi="Segoe UI" w:cs="Segoe UI"/>
        </w:rPr>
        <w:t xml:space="preserve">Kenya (2017-2020) based on the Resilience Framework </w:t>
      </w:r>
      <w:r w:rsidRPr="00AB1F39">
        <w:rPr>
          <w:rFonts w:ascii="Segoe UI" w:hAnsi="Segoe UI" w:cs="Segoe UI"/>
        </w:rPr>
        <w:t>will inte</w:t>
      </w:r>
      <w:r w:rsidR="00AB1F39">
        <w:rPr>
          <w:rFonts w:ascii="Segoe UI" w:hAnsi="Segoe UI" w:cs="Segoe UI"/>
        </w:rPr>
        <w:t>grate risk-</w:t>
      </w:r>
      <w:r w:rsidRPr="00AB1F39">
        <w:rPr>
          <w:rFonts w:ascii="Segoe UI" w:hAnsi="Segoe UI" w:cs="Segoe UI"/>
        </w:rPr>
        <w:t>based approaches with service delivery.</w:t>
      </w:r>
    </w:p>
    <w:p w14:paraId="5C74B468" w14:textId="43DBBA9A" w:rsidR="00200AB3" w:rsidRPr="00AB1F39" w:rsidRDefault="00200AB3" w:rsidP="00200AB3">
      <w:pPr>
        <w:spacing w:after="0"/>
        <w:rPr>
          <w:rFonts w:ascii="Segoe UI" w:hAnsi="Segoe UI" w:cs="Segoe UI"/>
        </w:rPr>
      </w:pPr>
      <w:r w:rsidRPr="00AB1F39">
        <w:rPr>
          <w:rFonts w:ascii="Segoe UI" w:hAnsi="Segoe UI" w:cs="Segoe UI"/>
        </w:rPr>
        <w:t>All the a</w:t>
      </w:r>
      <w:r w:rsidR="00AB1F39">
        <w:rPr>
          <w:rFonts w:ascii="Segoe UI" w:hAnsi="Segoe UI" w:cs="Segoe UI"/>
        </w:rPr>
        <w:t>bove are framed by the updated Resilience Framework which aims to approach holistically the humanitarian</w:t>
      </w:r>
      <w:r w:rsidRPr="00AB1F39">
        <w:rPr>
          <w:rFonts w:ascii="Segoe UI" w:hAnsi="Segoe UI" w:cs="Segoe UI"/>
        </w:rPr>
        <w:t xml:space="preserve">-development nexus  </w:t>
      </w:r>
    </w:p>
    <w:p w14:paraId="3C63AACF" w14:textId="10C6B713" w:rsidR="00200AB3" w:rsidRPr="00D353B8" w:rsidRDefault="00200AB3" w:rsidP="00AB1F39">
      <w:pPr>
        <w:pStyle w:val="Heading3"/>
        <w:numPr>
          <w:ilvl w:val="0"/>
          <w:numId w:val="24"/>
        </w:numPr>
        <w:spacing w:line="240" w:lineRule="auto"/>
        <w:rPr>
          <w:rFonts w:ascii="Segoe UI" w:hAnsi="Segoe UI" w:cs="Segoe UI"/>
        </w:rPr>
      </w:pPr>
      <w:r w:rsidRPr="00D353B8">
        <w:rPr>
          <w:rFonts w:ascii="Segoe UI" w:hAnsi="Segoe UI" w:cs="Segoe UI"/>
        </w:rPr>
        <w:t xml:space="preserve">Planned next steps </w:t>
      </w:r>
    </w:p>
    <w:p w14:paraId="569CA349" w14:textId="77777777" w:rsidR="00200AB3" w:rsidRDefault="00200AB3" w:rsidP="00200AB3">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52310A6D" w14:textId="5CACC26E" w:rsidR="00200AB3" w:rsidRPr="00AB1F39" w:rsidRDefault="00200AB3" w:rsidP="00200AB3">
      <w:pPr>
        <w:spacing w:after="0"/>
        <w:rPr>
          <w:rFonts w:ascii="Segoe UI" w:hAnsi="Segoe UI" w:cs="Segoe UI"/>
        </w:rPr>
      </w:pPr>
      <w:r w:rsidRPr="00AB1F39">
        <w:rPr>
          <w:rFonts w:ascii="Segoe UI" w:hAnsi="Segoe UI" w:cs="Segoe UI"/>
        </w:rPr>
        <w:t>In the next two years (2018-20)</w:t>
      </w:r>
      <w:r w:rsidR="00AB1F39">
        <w:rPr>
          <w:rFonts w:ascii="Segoe UI" w:hAnsi="Segoe UI" w:cs="Segoe UI"/>
        </w:rPr>
        <w:t xml:space="preserve">, Christian Aid will look to </w:t>
      </w:r>
      <w:r w:rsidRPr="00AB1F39">
        <w:rPr>
          <w:rFonts w:ascii="Segoe UI" w:hAnsi="Segoe UI" w:cs="Segoe UI"/>
        </w:rPr>
        <w:t>secur</w:t>
      </w:r>
      <w:r w:rsidR="00AB1F39">
        <w:rPr>
          <w:rFonts w:ascii="Segoe UI" w:hAnsi="Segoe UI" w:cs="Segoe UI"/>
        </w:rPr>
        <w:t>e</w:t>
      </w:r>
      <w:r w:rsidRPr="00AB1F39">
        <w:rPr>
          <w:rFonts w:ascii="Segoe UI" w:hAnsi="Segoe UI" w:cs="Segoe UI"/>
        </w:rPr>
        <w:t xml:space="preserve"> funding to mainstream the Resilience Framework and the LPRR approach. We’ll explore opportunities to collaborate with the insurance sector for risk reduction measures.</w:t>
      </w:r>
    </w:p>
    <w:p w14:paraId="3E69C872" w14:textId="137A6939" w:rsidR="00200AB3" w:rsidRPr="00AB1F39" w:rsidRDefault="00200AB3" w:rsidP="00200AB3">
      <w:pPr>
        <w:spacing w:after="0"/>
        <w:rPr>
          <w:rFonts w:ascii="Segoe UI" w:hAnsi="Segoe UI" w:cs="Segoe UI"/>
        </w:rPr>
      </w:pPr>
      <w:r w:rsidRPr="00AB1F39">
        <w:rPr>
          <w:rFonts w:ascii="Segoe UI" w:hAnsi="Segoe UI" w:cs="Segoe UI"/>
        </w:rPr>
        <w:lastRenderedPageBreak/>
        <w:t xml:space="preserve">The IrishAid (Programme grant and HPP) implementation will offer opportunities to </w:t>
      </w:r>
      <w:r w:rsidR="00AB1F39">
        <w:rPr>
          <w:rFonts w:ascii="Segoe UI" w:hAnsi="Segoe UI" w:cs="Segoe UI"/>
        </w:rPr>
        <w:t>capture and share</w:t>
      </w:r>
      <w:r w:rsidRPr="00AB1F39">
        <w:rPr>
          <w:rFonts w:ascii="Segoe UI" w:hAnsi="Segoe UI" w:cs="Segoe UI"/>
        </w:rPr>
        <w:t xml:space="preserve"> learning to influence the sector</w:t>
      </w:r>
      <w:r w:rsidR="00AB1F39">
        <w:rPr>
          <w:rFonts w:ascii="Segoe UI" w:hAnsi="Segoe UI" w:cs="Segoe UI"/>
        </w:rPr>
        <w:t xml:space="preserve"> offering best practices for</w:t>
      </w:r>
      <w:r w:rsidRPr="00AB1F39">
        <w:rPr>
          <w:rFonts w:ascii="Segoe UI" w:hAnsi="Segoe UI" w:cs="Segoe UI"/>
        </w:rPr>
        <w:t xml:space="preserve"> link</w:t>
      </w:r>
      <w:r w:rsidR="00AB1F39">
        <w:rPr>
          <w:rFonts w:ascii="Segoe UI" w:hAnsi="Segoe UI" w:cs="Segoe UI"/>
        </w:rPr>
        <w:t>ing the</w:t>
      </w:r>
      <w:r w:rsidRPr="00AB1F39">
        <w:rPr>
          <w:rFonts w:ascii="Segoe UI" w:hAnsi="Segoe UI" w:cs="Segoe UI"/>
        </w:rPr>
        <w:t xml:space="preserve"> governance, conflict prevention and humanitarian sectors</w:t>
      </w:r>
    </w:p>
    <w:p w14:paraId="38180AEF" w14:textId="74613CC3" w:rsidR="00200AB3" w:rsidRPr="00D353B8" w:rsidRDefault="00200AB3" w:rsidP="00AB1F39">
      <w:pPr>
        <w:pStyle w:val="Heading3"/>
        <w:numPr>
          <w:ilvl w:val="0"/>
          <w:numId w:val="24"/>
        </w:numPr>
        <w:spacing w:line="240" w:lineRule="auto"/>
        <w:rPr>
          <w:rFonts w:ascii="Segoe UI" w:hAnsi="Segoe UI" w:cs="Segoe UI"/>
        </w:rPr>
      </w:pPr>
      <w:bookmarkStart w:id="59" w:name="_Toc479577219"/>
      <w:r w:rsidRPr="00D353B8">
        <w:rPr>
          <w:rFonts w:ascii="Segoe UI" w:hAnsi="Segoe UI" w:cs="Segoe UI"/>
        </w:rPr>
        <w:t xml:space="preserve">Efficiency gains  </w:t>
      </w:r>
      <w:bookmarkEnd w:id="59"/>
    </w:p>
    <w:p w14:paraId="0D683A89" w14:textId="77777777" w:rsidR="00200AB3" w:rsidRDefault="00200AB3" w:rsidP="00200AB3">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239826D0" w14:textId="25C1169F" w:rsidR="00200AB3" w:rsidRPr="00AB1F39" w:rsidRDefault="00200AB3" w:rsidP="00200AB3">
      <w:pPr>
        <w:spacing w:after="0" w:line="240" w:lineRule="auto"/>
        <w:rPr>
          <w:rFonts w:ascii="Segoe UI" w:hAnsi="Segoe UI" w:cs="Segoe UI"/>
        </w:rPr>
      </w:pPr>
      <w:r w:rsidRPr="00AB1F39">
        <w:rPr>
          <w:rFonts w:ascii="Segoe UI" w:hAnsi="Segoe UI" w:cs="Segoe UI"/>
        </w:rPr>
        <w:t>The G</w:t>
      </w:r>
      <w:r w:rsidR="00AB1F39">
        <w:rPr>
          <w:rFonts w:ascii="Segoe UI" w:hAnsi="Segoe UI" w:cs="Segoe UI"/>
        </w:rPr>
        <w:t>rand Bargain</w:t>
      </w:r>
      <w:r w:rsidRPr="00AB1F39">
        <w:rPr>
          <w:rFonts w:ascii="Segoe UI" w:hAnsi="Segoe UI" w:cs="Segoe UI"/>
        </w:rPr>
        <w:t xml:space="preserve"> offered Christian Aid an opportunity to focus more on integrat</w:t>
      </w:r>
      <w:r w:rsidR="00AB1F39">
        <w:rPr>
          <w:rFonts w:ascii="Segoe UI" w:hAnsi="Segoe UI" w:cs="Segoe UI"/>
        </w:rPr>
        <w:t>ed approaches based on the new Resilience F</w:t>
      </w:r>
      <w:r w:rsidRPr="00AB1F39">
        <w:rPr>
          <w:rFonts w:ascii="Segoe UI" w:hAnsi="Segoe UI" w:cs="Segoe UI"/>
        </w:rPr>
        <w:t xml:space="preserve">ramework in new funding opportunities. </w:t>
      </w:r>
    </w:p>
    <w:p w14:paraId="1F15B9EE" w14:textId="77777777" w:rsidR="00200AB3" w:rsidRPr="00D353B8" w:rsidRDefault="00200AB3" w:rsidP="00801534">
      <w:pPr>
        <w:pStyle w:val="Heading3"/>
        <w:numPr>
          <w:ilvl w:val="0"/>
          <w:numId w:val="24"/>
        </w:numPr>
        <w:spacing w:line="240" w:lineRule="auto"/>
        <w:rPr>
          <w:rFonts w:ascii="Segoe UI" w:hAnsi="Segoe UI" w:cs="Segoe UI"/>
        </w:rPr>
      </w:pPr>
      <w:bookmarkStart w:id="60" w:name="_Toc479577220"/>
      <w:r w:rsidRPr="00D353B8">
        <w:rPr>
          <w:rFonts w:ascii="Segoe UI" w:hAnsi="Segoe UI" w:cs="Segoe UI"/>
        </w:rPr>
        <w:t xml:space="preserve">Good practices and lessons learned  </w:t>
      </w:r>
      <w:bookmarkEnd w:id="60"/>
    </w:p>
    <w:p w14:paraId="1F8A9410" w14:textId="77777777" w:rsidR="00200AB3" w:rsidRPr="00D353B8" w:rsidRDefault="00200AB3" w:rsidP="00200AB3">
      <w:pPr>
        <w:spacing w:after="0" w:line="240" w:lineRule="auto"/>
        <w:rPr>
          <w:rFonts w:ascii="Segoe UI" w:hAnsi="Segoe UI" w:cs="Segoe UI"/>
        </w:rPr>
      </w:pPr>
      <w:r w:rsidRPr="00D353B8">
        <w:rPr>
          <w:rFonts w:ascii="Segoe UI" w:hAnsi="Segoe UI" w:cs="Segoe UI"/>
        </w:rPr>
        <w:t>Which concrete action(s) have had the most success (both internally and in cooperation with other signatories) to implement the commitments of the work stream? And why?</w:t>
      </w:r>
    </w:p>
    <w:p w14:paraId="225EF0EC" w14:textId="21DB9A6F" w:rsidR="00200AB3" w:rsidRPr="00D353B8" w:rsidRDefault="00AB1F39" w:rsidP="00200AB3">
      <w:pPr>
        <w:spacing w:after="0" w:line="240" w:lineRule="auto"/>
        <w:rPr>
          <w:rFonts w:ascii="Segoe UI" w:hAnsi="Segoe UI" w:cs="Segoe UI"/>
        </w:rPr>
      </w:pPr>
      <w:r>
        <w:rPr>
          <w:rFonts w:ascii="Segoe UI" w:hAnsi="Segoe UI" w:cs="Segoe UI"/>
        </w:rPr>
        <w:t>Our updated Resilience F</w:t>
      </w:r>
      <w:r w:rsidR="00200AB3">
        <w:rPr>
          <w:rFonts w:ascii="Segoe UI" w:hAnsi="Segoe UI" w:cs="Segoe UI"/>
        </w:rPr>
        <w:t xml:space="preserve">ramework based on 5 years of field experience allowed </w:t>
      </w:r>
      <w:r>
        <w:rPr>
          <w:rFonts w:ascii="Segoe UI" w:hAnsi="Segoe UI" w:cs="Segoe UI"/>
        </w:rPr>
        <w:t xml:space="preserve">us </w:t>
      </w:r>
      <w:r w:rsidR="00200AB3">
        <w:rPr>
          <w:rFonts w:ascii="Segoe UI" w:hAnsi="Segoe UI" w:cs="Segoe UI"/>
        </w:rPr>
        <w:t>to create a coherent and prac</w:t>
      </w:r>
      <w:r>
        <w:rPr>
          <w:rFonts w:ascii="Segoe UI" w:hAnsi="Segoe UI" w:cs="Segoe UI"/>
        </w:rPr>
        <w:t>tical framework that i</w:t>
      </w:r>
      <w:r w:rsidR="00200AB3">
        <w:rPr>
          <w:rFonts w:ascii="Segoe UI" w:hAnsi="Segoe UI" w:cs="Segoe UI"/>
        </w:rPr>
        <w:t>ntegrate</w:t>
      </w:r>
      <w:r>
        <w:rPr>
          <w:rFonts w:ascii="Segoe UI" w:hAnsi="Segoe UI" w:cs="Segoe UI"/>
        </w:rPr>
        <w:t>s</w:t>
      </w:r>
      <w:r w:rsidR="00200AB3">
        <w:rPr>
          <w:rFonts w:ascii="Segoe UI" w:hAnsi="Segoe UI" w:cs="Segoe UI"/>
        </w:rPr>
        <w:t xml:space="preserve"> different organisation workstreams. As a result</w:t>
      </w:r>
      <w:r>
        <w:rPr>
          <w:rFonts w:ascii="Segoe UI" w:hAnsi="Segoe UI" w:cs="Segoe UI"/>
        </w:rPr>
        <w:t>,</w:t>
      </w:r>
      <w:r w:rsidR="00200AB3">
        <w:rPr>
          <w:rFonts w:ascii="Segoe UI" w:hAnsi="Segoe UI" w:cs="Segoe UI"/>
        </w:rPr>
        <w:t xml:space="preserve"> other project</w:t>
      </w:r>
      <w:r>
        <w:rPr>
          <w:rFonts w:ascii="Segoe UI" w:hAnsi="Segoe UI" w:cs="Segoe UI"/>
        </w:rPr>
        <w:t>s</w:t>
      </w:r>
      <w:r w:rsidR="00200AB3">
        <w:rPr>
          <w:rFonts w:ascii="Segoe UI" w:hAnsi="Segoe UI" w:cs="Segoe UI"/>
        </w:rPr>
        <w:t xml:space="preserve"> based on it such as </w:t>
      </w:r>
      <w:r>
        <w:rPr>
          <w:rFonts w:ascii="Segoe UI" w:hAnsi="Segoe UI" w:cs="Segoe UI"/>
        </w:rPr>
        <w:t xml:space="preserve">the LPRR, Health Legacy and </w:t>
      </w:r>
      <w:r w:rsidR="00200AB3">
        <w:rPr>
          <w:rFonts w:ascii="Segoe UI" w:hAnsi="Segoe UI" w:cs="Segoe UI"/>
        </w:rPr>
        <w:t>IrishAid HPP, gained traction as the different piece</w:t>
      </w:r>
      <w:r>
        <w:rPr>
          <w:rFonts w:ascii="Segoe UI" w:hAnsi="Segoe UI" w:cs="Segoe UI"/>
        </w:rPr>
        <w:t>s of work were</w:t>
      </w:r>
      <w:r w:rsidR="00200AB3">
        <w:rPr>
          <w:rFonts w:ascii="Segoe UI" w:hAnsi="Segoe UI" w:cs="Segoe UI"/>
        </w:rPr>
        <w:t xml:space="preserve"> building on each other, using the same language and vision. This allowed </w:t>
      </w:r>
      <w:r>
        <w:rPr>
          <w:rFonts w:ascii="Segoe UI" w:hAnsi="Segoe UI" w:cs="Segoe UI"/>
        </w:rPr>
        <w:t>us to maximise learning and cross-</w:t>
      </w:r>
      <w:r w:rsidR="00200AB3">
        <w:rPr>
          <w:rFonts w:ascii="Segoe UI" w:hAnsi="Segoe UI" w:cs="Segoe UI"/>
        </w:rPr>
        <w:t>fertilisation across the organisation and credibility in the wider</w:t>
      </w:r>
      <w:r>
        <w:rPr>
          <w:rFonts w:ascii="Segoe UI" w:hAnsi="Segoe UI" w:cs="Segoe UI"/>
        </w:rPr>
        <w:t xml:space="preserve"> sector. Being part of the DFID-</w:t>
      </w:r>
      <w:r w:rsidR="00200AB3">
        <w:rPr>
          <w:rFonts w:ascii="Segoe UI" w:hAnsi="Segoe UI" w:cs="Segoe UI"/>
        </w:rPr>
        <w:t>funded DE</w:t>
      </w:r>
      <w:r>
        <w:rPr>
          <w:rFonts w:ascii="Segoe UI" w:hAnsi="Segoe UI" w:cs="Segoe UI"/>
        </w:rPr>
        <w:t>P</w:t>
      </w:r>
      <w:r w:rsidR="00200AB3">
        <w:rPr>
          <w:rFonts w:ascii="Segoe UI" w:hAnsi="Segoe UI" w:cs="Segoe UI"/>
        </w:rPr>
        <w:t xml:space="preserve">P portfolio managed by </w:t>
      </w:r>
      <w:r>
        <w:rPr>
          <w:rFonts w:ascii="Segoe UI" w:hAnsi="Segoe UI" w:cs="Segoe UI"/>
        </w:rPr>
        <w:t xml:space="preserve">the </w:t>
      </w:r>
      <w:r w:rsidR="00200AB3">
        <w:rPr>
          <w:rFonts w:ascii="Segoe UI" w:hAnsi="Segoe UI" w:cs="Segoe UI"/>
        </w:rPr>
        <w:t>Start Network created a receptive audience for new approaches to be showcased and expl</w:t>
      </w:r>
      <w:r>
        <w:rPr>
          <w:rFonts w:ascii="Segoe UI" w:hAnsi="Segoe UI" w:cs="Segoe UI"/>
        </w:rPr>
        <w:t>ained, amplifying our reach</w:t>
      </w:r>
      <w:r w:rsidR="00200AB3">
        <w:rPr>
          <w:rFonts w:ascii="Segoe UI" w:hAnsi="Segoe UI" w:cs="Segoe UI"/>
        </w:rPr>
        <w:t>. For example</w:t>
      </w:r>
      <w:r>
        <w:rPr>
          <w:rFonts w:ascii="Segoe UI" w:hAnsi="Segoe UI" w:cs="Segoe UI"/>
        </w:rPr>
        <w:t>,</w:t>
      </w:r>
      <w:r w:rsidR="00200AB3">
        <w:rPr>
          <w:rFonts w:ascii="Segoe UI" w:hAnsi="Segoe UI" w:cs="Segoe UI"/>
        </w:rPr>
        <w:t xml:space="preserve"> the LPRR approach to response influenced the thinking of several organisa</w:t>
      </w:r>
      <w:r>
        <w:rPr>
          <w:rFonts w:ascii="Segoe UI" w:hAnsi="Segoe UI" w:cs="Segoe UI"/>
        </w:rPr>
        <w:t>tions when developing funding proposals for possible post-DEPP funding initiatives.</w:t>
      </w:r>
    </w:p>
    <w:p w14:paraId="6B40EFEF" w14:textId="77777777" w:rsidR="00243B4A" w:rsidRPr="00D353B8" w:rsidRDefault="00243B4A" w:rsidP="00487CE0">
      <w:pPr>
        <w:spacing w:line="240" w:lineRule="auto"/>
        <w:rPr>
          <w:rFonts w:ascii="Segoe UI" w:hAnsi="Segoe UI" w:cs="Segoe UI"/>
        </w:rPr>
      </w:pPr>
    </w:p>
    <w:p w14:paraId="35418C46" w14:textId="77777777" w:rsidR="007D4286" w:rsidRPr="00D353B8" w:rsidRDefault="007D4286" w:rsidP="00487CE0">
      <w:pPr>
        <w:spacing w:line="240" w:lineRule="auto"/>
        <w:rPr>
          <w:rFonts w:ascii="Segoe UI" w:hAnsi="Segoe UI" w:cs="Segoe UI"/>
        </w:rPr>
      </w:pPr>
    </w:p>
    <w:sectPr w:rsidR="007D4286" w:rsidRPr="00D353B8" w:rsidSect="009315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57BF" w14:textId="77777777" w:rsidR="00B86355" w:rsidRDefault="00B86355" w:rsidP="00E60F1C">
      <w:pPr>
        <w:spacing w:after="0" w:line="240" w:lineRule="auto"/>
      </w:pPr>
      <w:r>
        <w:separator/>
      </w:r>
    </w:p>
  </w:endnote>
  <w:endnote w:type="continuationSeparator" w:id="0">
    <w:p w14:paraId="56577515" w14:textId="77777777" w:rsidR="00B86355" w:rsidRDefault="00B86355" w:rsidP="00E6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524406"/>
      <w:docPartObj>
        <w:docPartGallery w:val="Page Numbers (Bottom of Page)"/>
        <w:docPartUnique/>
      </w:docPartObj>
    </w:sdtPr>
    <w:sdtEndPr/>
    <w:sdtContent>
      <w:p w14:paraId="4C9C1DF2" w14:textId="0668E292" w:rsidR="007119C8" w:rsidRDefault="007119C8">
        <w:pPr>
          <w:pStyle w:val="Footer"/>
        </w:pPr>
        <w:r>
          <w:fldChar w:fldCharType="begin"/>
        </w:r>
        <w:r>
          <w:instrText>PAGE   \* MERGEFORMAT</w:instrText>
        </w:r>
        <w:r>
          <w:fldChar w:fldCharType="separate"/>
        </w:r>
        <w:r w:rsidR="00B0741E" w:rsidRPr="00B0741E">
          <w:rPr>
            <w:noProof/>
            <w:lang w:val="nb-NO"/>
          </w:rPr>
          <w:t>18</w:t>
        </w:r>
        <w:r>
          <w:fldChar w:fldCharType="end"/>
        </w:r>
      </w:p>
    </w:sdtContent>
  </w:sdt>
  <w:p w14:paraId="67F10263" w14:textId="77777777" w:rsidR="007119C8" w:rsidRDefault="0071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525B" w14:textId="77777777" w:rsidR="00B86355" w:rsidRDefault="00B86355" w:rsidP="00E60F1C">
      <w:pPr>
        <w:spacing w:after="0" w:line="240" w:lineRule="auto"/>
      </w:pPr>
      <w:r>
        <w:separator/>
      </w:r>
    </w:p>
  </w:footnote>
  <w:footnote w:type="continuationSeparator" w:id="0">
    <w:p w14:paraId="319D59E3" w14:textId="77777777" w:rsidR="00B86355" w:rsidRDefault="00B86355" w:rsidP="00E60F1C">
      <w:pPr>
        <w:spacing w:after="0" w:line="240" w:lineRule="auto"/>
      </w:pPr>
      <w:r>
        <w:continuationSeparator/>
      </w:r>
    </w:p>
  </w:footnote>
  <w:footnote w:id="1">
    <w:p w14:paraId="1ACD3B72" w14:textId="299979B6" w:rsidR="007119C8" w:rsidRPr="003B30E0" w:rsidRDefault="007119C8">
      <w:pPr>
        <w:pStyle w:val="FootnoteText"/>
        <w:rPr>
          <w:rFonts w:ascii="Segoe UI" w:eastAsia="Times New Roman" w:hAnsi="Segoe UI" w:cs="Segoe UI"/>
          <w:iCs/>
          <w:color w:val="000000" w:themeColor="text1"/>
          <w:sz w:val="16"/>
          <w:szCs w:val="16"/>
          <w:lang w:val="en-US"/>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w:t>
      </w:r>
      <w:r w:rsidRPr="003B30E0">
        <w:rPr>
          <w:rFonts w:ascii="Segoe UI" w:eastAsia="Times New Roman" w:hAnsi="Segoe UI" w:cs="Segoe UI"/>
          <w:iCs/>
          <w:color w:val="000000" w:themeColor="text1"/>
          <w:sz w:val="16"/>
          <w:szCs w:val="16"/>
          <w:lang w:val="en-US"/>
        </w:rPr>
        <w:t>The “Identified Categories for Tracking Aid Flows” document agreed through silence procedure (</w:t>
      </w:r>
      <w:hyperlink r:id="rId1" w:history="1">
        <w:r w:rsidRPr="003B30E0">
          <w:rPr>
            <w:rStyle w:val="Hyperlink"/>
            <w:rFonts w:ascii="Segoe UI" w:eastAsia="Times New Roman" w:hAnsi="Segoe UI" w:cs="Segoe UI"/>
            <w:iCs/>
            <w:color w:val="000000" w:themeColor="text1"/>
            <w:sz w:val="16"/>
            <w:szCs w:val="16"/>
            <w:lang w:val="en-US"/>
          </w:rPr>
          <w:t>available here</w:t>
        </w:r>
      </w:hyperlink>
      <w:r w:rsidRPr="003B30E0">
        <w:rPr>
          <w:rStyle w:val="Hyperlink"/>
          <w:rFonts w:ascii="Segoe UI" w:eastAsia="Times New Roman" w:hAnsi="Segoe UI" w:cs="Segoe UI"/>
          <w:iCs/>
          <w:color w:val="000000" w:themeColor="text1"/>
          <w:sz w:val="16"/>
          <w:szCs w:val="16"/>
          <w:lang w:val="en-US"/>
        </w:rPr>
        <w:t xml:space="preserve">) </w:t>
      </w:r>
      <w:r w:rsidRPr="003B30E0">
        <w:rPr>
          <w:rStyle w:val="Hyperlink"/>
          <w:rFonts w:ascii="Segoe UI" w:eastAsia="Times New Roman" w:hAnsi="Segoe UI" w:cs="Segoe UI"/>
          <w:iCs/>
          <w:color w:val="000000" w:themeColor="text1"/>
          <w:sz w:val="16"/>
          <w:szCs w:val="16"/>
          <w:u w:val="none"/>
          <w:lang w:val="en-US"/>
        </w:rPr>
        <w:t>provides relevant definitions. The</w:t>
      </w:r>
      <w:r w:rsidRPr="003B30E0">
        <w:rPr>
          <w:rFonts w:ascii="Segoe UI" w:eastAsia="Times New Roman" w:hAnsi="Segoe UI" w:cs="Segoe UI"/>
          <w:iCs/>
          <w:color w:val="000000" w:themeColor="text1"/>
          <w:sz w:val="16"/>
          <w:szCs w:val="16"/>
          <w:lang w:val="en-US"/>
        </w:rPr>
        <w:t xml:space="preserve"> detailed data collection form (</w:t>
      </w:r>
      <w:hyperlink r:id="rId2" w:history="1">
        <w:r w:rsidRPr="003B30E0">
          <w:rPr>
            <w:rStyle w:val="Hyperlink"/>
            <w:rFonts w:ascii="Segoe UI" w:eastAsia="Times New Roman" w:hAnsi="Segoe UI" w:cs="Segoe UI"/>
            <w:iCs/>
            <w:color w:val="000000" w:themeColor="text1"/>
            <w:sz w:val="16"/>
            <w:szCs w:val="16"/>
            <w:lang w:val="en-US"/>
          </w:rPr>
          <w:t>available here</w:t>
        </w:r>
      </w:hyperlink>
      <w:r w:rsidRPr="003B30E0">
        <w:rPr>
          <w:rStyle w:val="Hyperlink"/>
          <w:rFonts w:ascii="Segoe UI" w:eastAsia="Times New Roman" w:hAnsi="Segoe UI" w:cs="Segoe UI"/>
          <w:iCs/>
          <w:color w:val="000000" w:themeColor="text1"/>
          <w:sz w:val="16"/>
          <w:szCs w:val="16"/>
          <w:lang w:val="en-US"/>
        </w:rPr>
        <w:t>)</w:t>
      </w:r>
      <w:r w:rsidRPr="003B30E0">
        <w:rPr>
          <w:rFonts w:ascii="Segoe UI" w:eastAsia="Times New Roman" w:hAnsi="Segoe UI" w:cs="Segoe UI"/>
          <w:iCs/>
          <w:color w:val="000000" w:themeColor="text1"/>
          <w:sz w:val="16"/>
          <w:szCs w:val="16"/>
          <w:lang w:val="en-US"/>
        </w:rPr>
        <w:t xml:space="preserve"> may also assist you in responding to this question. Returning this form with your self report is optional, but encouraged.</w:t>
      </w:r>
    </w:p>
  </w:footnote>
  <w:footnote w:id="2">
    <w:p w14:paraId="56D53291" w14:textId="2B1F0FCE" w:rsidR="007119C8" w:rsidRPr="003B30E0" w:rsidRDefault="007119C8">
      <w:pPr>
        <w:pStyle w:val="FootnoteText"/>
        <w:rPr>
          <w:rFonts w:ascii="Segoe UI" w:hAnsi="Segoe UI" w:cs="Segoe UI"/>
          <w:color w:val="000000" w:themeColor="text1"/>
          <w:sz w:val="16"/>
          <w:szCs w:val="16"/>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w:t>
      </w:r>
      <w:r w:rsidRPr="003B30E0">
        <w:rPr>
          <w:rFonts w:ascii="Segoe UI" w:hAnsi="Segoe UI" w:cs="Segoe UI"/>
          <w:color w:val="000000" w:themeColor="text1"/>
          <w:sz w:val="16"/>
          <w:szCs w:val="16"/>
          <w:lang w:val="en-CA"/>
        </w:rPr>
        <w:t>Multiyear funding is funding provided for two or more years based on a firm commitment at the outset</w:t>
      </w:r>
    </w:p>
  </w:footnote>
  <w:footnote w:id="3">
    <w:p w14:paraId="2E3D2C50" w14:textId="4AADC1BC" w:rsidR="007119C8" w:rsidRPr="003B30E0" w:rsidRDefault="007119C8" w:rsidP="00D34A1B">
      <w:pPr>
        <w:autoSpaceDE w:val="0"/>
        <w:autoSpaceDN w:val="0"/>
        <w:adjustRightInd w:val="0"/>
        <w:spacing w:after="0" w:line="240" w:lineRule="auto"/>
        <w:rPr>
          <w:rFonts w:ascii="Segoe UI" w:hAnsi="Segoe UI" w:cs="Segoe UI"/>
          <w:color w:val="000000" w:themeColor="text1"/>
          <w:sz w:val="16"/>
          <w:szCs w:val="16"/>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For the Grand Bargain definitions of earmarking, please</w:t>
      </w:r>
      <w:r>
        <w:rPr>
          <w:rFonts w:ascii="Segoe UI" w:hAnsi="Segoe UI" w:cs="Segoe UI"/>
          <w:color w:val="000000" w:themeColor="text1"/>
          <w:sz w:val="16"/>
          <w:szCs w:val="16"/>
        </w:rPr>
        <w:t xml:space="preserve"> see</w:t>
      </w:r>
      <w:r w:rsidRPr="003B30E0">
        <w:rPr>
          <w:rFonts w:ascii="Segoe UI" w:hAnsi="Segoe UI" w:cs="Segoe UI"/>
          <w:color w:val="000000" w:themeColor="text1"/>
          <w:sz w:val="16"/>
          <w:szCs w:val="16"/>
        </w:rPr>
        <w:t xml:space="preserve"> </w:t>
      </w:r>
      <w:r w:rsidRPr="003B30E0">
        <w:rPr>
          <w:rFonts w:ascii="Segoe UI" w:hAnsi="Segoe UI" w:cs="Segoe UI"/>
          <w:bCs/>
          <w:color w:val="000000" w:themeColor="text1"/>
          <w:sz w:val="16"/>
          <w:szCs w:val="16"/>
        </w:rPr>
        <w:t xml:space="preserve">Annex I. Earmarking modalities, as contained with the final agreement, available </w:t>
      </w:r>
      <w:hyperlink r:id="rId3" w:history="1">
        <w:r w:rsidRPr="003B30E0">
          <w:rPr>
            <w:rStyle w:val="Hyperlink"/>
            <w:rFonts w:ascii="Segoe UI" w:hAnsi="Segoe UI" w:cs="Segoe UI"/>
            <w:bCs/>
            <w:color w:val="000000" w:themeColor="text1"/>
            <w:sz w:val="16"/>
            <w:szCs w:val="16"/>
          </w:rPr>
          <w:t>here</w:t>
        </w:r>
      </w:hyperlink>
      <w:r w:rsidRPr="003B30E0">
        <w:rPr>
          <w:rFonts w:ascii="Segoe UI" w:hAnsi="Segoe UI" w:cs="Segoe UI"/>
          <w:bCs/>
          <w:color w:val="000000" w:themeColor="text1"/>
          <w:sz w:val="16"/>
          <w:szCs w:val="16"/>
        </w:rPr>
        <w:t>.</w:t>
      </w:r>
      <w:r w:rsidRPr="003B30E0">
        <w:rPr>
          <w:rFonts w:ascii="Segoe UI" w:hAnsi="Segoe UI" w:cs="Segoe UI"/>
          <w:color w:val="000000" w:themeColor="text1"/>
          <w:sz w:val="16"/>
          <w:szCs w:val="16"/>
        </w:rPr>
        <w:t xml:space="preserve"> </w:t>
      </w:r>
    </w:p>
  </w:footnote>
  <w:footnote w:id="4">
    <w:p w14:paraId="388E288B" w14:textId="06EE25B0" w:rsidR="007119C8" w:rsidRPr="003B30E0" w:rsidRDefault="007119C8" w:rsidP="00204187">
      <w:pPr>
        <w:autoSpaceDE w:val="0"/>
        <w:autoSpaceDN w:val="0"/>
        <w:adjustRightInd w:val="0"/>
        <w:spacing w:after="0" w:line="240" w:lineRule="auto"/>
        <w:rPr>
          <w:rFonts w:ascii="Segoe UI" w:hAnsi="Segoe UI" w:cs="Segoe UI"/>
          <w:color w:val="000000" w:themeColor="text1"/>
          <w:sz w:val="16"/>
          <w:szCs w:val="16"/>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For the Grand Bargain definitions of earmarking, please</w:t>
      </w:r>
      <w:r>
        <w:rPr>
          <w:rFonts w:ascii="Segoe UI" w:hAnsi="Segoe UI" w:cs="Segoe UI"/>
          <w:color w:val="000000" w:themeColor="text1"/>
          <w:sz w:val="16"/>
          <w:szCs w:val="16"/>
        </w:rPr>
        <w:t xml:space="preserve"> see</w:t>
      </w:r>
      <w:r w:rsidRPr="003B30E0">
        <w:rPr>
          <w:rFonts w:ascii="Segoe UI" w:hAnsi="Segoe UI" w:cs="Segoe UI"/>
          <w:color w:val="000000" w:themeColor="text1"/>
          <w:sz w:val="16"/>
          <w:szCs w:val="16"/>
        </w:rPr>
        <w:t xml:space="preserve"> </w:t>
      </w:r>
      <w:r w:rsidRPr="003B30E0">
        <w:rPr>
          <w:rFonts w:ascii="Segoe UI" w:hAnsi="Segoe UI" w:cs="Segoe UI"/>
          <w:bCs/>
          <w:color w:val="000000" w:themeColor="text1"/>
          <w:sz w:val="16"/>
          <w:szCs w:val="16"/>
        </w:rPr>
        <w:t xml:space="preserve">Annex I. Earmarking modalities, as contained with the final agreement, available </w:t>
      </w:r>
      <w:hyperlink r:id="rId4" w:history="1">
        <w:r w:rsidRPr="003B30E0">
          <w:rPr>
            <w:rStyle w:val="Hyperlink"/>
            <w:rFonts w:ascii="Segoe UI" w:hAnsi="Segoe UI" w:cs="Segoe UI"/>
            <w:bCs/>
            <w:color w:val="000000" w:themeColor="text1"/>
            <w:sz w:val="16"/>
            <w:szCs w:val="16"/>
          </w:rPr>
          <w:t>here</w:t>
        </w:r>
      </w:hyperlink>
      <w:r w:rsidRPr="003B30E0">
        <w:rPr>
          <w:rFonts w:ascii="Segoe UI" w:hAnsi="Segoe UI" w:cs="Segoe UI"/>
          <w:bCs/>
          <w:color w:val="000000" w:themeColor="text1"/>
          <w:sz w:val="16"/>
          <w:szCs w:val="16"/>
        </w:rPr>
        <w:t>.</w:t>
      </w:r>
      <w:r w:rsidRPr="003B30E0">
        <w:rPr>
          <w:rFonts w:ascii="Segoe UI" w:hAnsi="Segoe UI" w:cs="Segoe UI"/>
          <w:color w:val="000000" w:themeColor="text1"/>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C63"/>
    <w:multiLevelType w:val="hybridMultilevel"/>
    <w:tmpl w:val="7384024C"/>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220E5C"/>
    <w:multiLevelType w:val="hybridMultilevel"/>
    <w:tmpl w:val="46F6BB4C"/>
    <w:lvl w:ilvl="0" w:tplc="1506075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ED65FC"/>
    <w:multiLevelType w:val="hybridMultilevel"/>
    <w:tmpl w:val="2B12A53A"/>
    <w:lvl w:ilvl="0" w:tplc="60DC41BC">
      <w:start w:val="1"/>
      <w:numFmt w:val="decimal"/>
      <w:lvlText w:val="%1."/>
      <w:lvlJc w:val="left"/>
      <w:pPr>
        <w:ind w:left="360" w:hanging="360"/>
      </w:pPr>
      <w:rPr>
        <w:i/>
      </w:rPr>
    </w:lvl>
    <w:lvl w:ilvl="1" w:tplc="0409000F">
      <w:start w:val="1"/>
      <w:numFmt w:val="decimal"/>
      <w:lvlText w:val="%2."/>
      <w:lvlJc w:val="left"/>
      <w:pPr>
        <w:ind w:left="1080" w:hanging="360"/>
      </w:pPr>
      <w:rPr>
        <w:rFonts w:hint="default"/>
        <w:i/>
      </w:rPr>
    </w:lvl>
    <w:lvl w:ilvl="2" w:tplc="865A98B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7579B7"/>
    <w:multiLevelType w:val="hybridMultilevel"/>
    <w:tmpl w:val="5F38780C"/>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B31C5A"/>
    <w:multiLevelType w:val="hybridMultilevel"/>
    <w:tmpl w:val="9CEEE076"/>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EB6C71"/>
    <w:multiLevelType w:val="hybridMultilevel"/>
    <w:tmpl w:val="B6B4B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050EF6"/>
    <w:multiLevelType w:val="hybridMultilevel"/>
    <w:tmpl w:val="9E0CD6F0"/>
    <w:lvl w:ilvl="0" w:tplc="39141F2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E5A38"/>
    <w:multiLevelType w:val="hybridMultilevel"/>
    <w:tmpl w:val="C1B25134"/>
    <w:lvl w:ilvl="0" w:tplc="E0C22A22">
      <w:start w:val="1"/>
      <w:numFmt w:val="bullet"/>
      <w:lvlText w:val="-"/>
      <w:lvlJc w:val="left"/>
      <w:pPr>
        <w:ind w:left="1440" w:hanging="360"/>
      </w:pPr>
      <w:rPr>
        <w:rFonts w:ascii="Arial" w:eastAsia="Times New Roman"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8CF7784"/>
    <w:multiLevelType w:val="hybridMultilevel"/>
    <w:tmpl w:val="5810D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C94D16"/>
    <w:multiLevelType w:val="hybridMultilevel"/>
    <w:tmpl w:val="03E8446C"/>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21A82"/>
    <w:multiLevelType w:val="hybridMultilevel"/>
    <w:tmpl w:val="5F38780C"/>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0B7385"/>
    <w:multiLevelType w:val="hybridMultilevel"/>
    <w:tmpl w:val="09BA6AC2"/>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4088D"/>
    <w:multiLevelType w:val="hybridMultilevel"/>
    <w:tmpl w:val="6E4E0F70"/>
    <w:lvl w:ilvl="0" w:tplc="0809000F">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BF2727"/>
    <w:multiLevelType w:val="hybridMultilevel"/>
    <w:tmpl w:val="35ECF776"/>
    <w:lvl w:ilvl="0" w:tplc="60DC41BC">
      <w:start w:val="1"/>
      <w:numFmt w:val="decimal"/>
      <w:lvlText w:val="%1."/>
      <w:lvlJc w:val="left"/>
      <w:pPr>
        <w:ind w:left="360" w:hanging="360"/>
      </w:pPr>
      <w:rPr>
        <w:i/>
      </w:rPr>
    </w:lvl>
    <w:lvl w:ilvl="1" w:tplc="60DC41BC">
      <w:start w:val="1"/>
      <w:numFmt w:val="decimal"/>
      <w:lvlText w:val="%2."/>
      <w:lvlJc w:val="left"/>
      <w:pPr>
        <w:ind w:left="1080" w:hanging="360"/>
      </w:pPr>
      <w:rPr>
        <w:rFonts w:hint="default"/>
        <w: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5F038C"/>
    <w:multiLevelType w:val="hybridMultilevel"/>
    <w:tmpl w:val="F0F23D50"/>
    <w:lvl w:ilvl="0" w:tplc="CEEA7956">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404421"/>
    <w:multiLevelType w:val="hybridMultilevel"/>
    <w:tmpl w:val="CD7A621A"/>
    <w:lvl w:ilvl="0" w:tplc="E0C22A2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61C83"/>
    <w:multiLevelType w:val="hybridMultilevel"/>
    <w:tmpl w:val="278EF4F6"/>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057363"/>
    <w:multiLevelType w:val="hybridMultilevel"/>
    <w:tmpl w:val="F31E8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93412"/>
    <w:multiLevelType w:val="hybridMultilevel"/>
    <w:tmpl w:val="BD14177C"/>
    <w:lvl w:ilvl="0" w:tplc="B65A3B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num>
  <w:num w:numId="8">
    <w:abstractNumId w:val="8"/>
  </w:num>
  <w:num w:numId="9">
    <w:abstractNumId w:val="6"/>
  </w:num>
  <w:num w:numId="10">
    <w:abstractNumId w:val="7"/>
  </w:num>
  <w:num w:numId="11">
    <w:abstractNumId w:val="12"/>
  </w:num>
  <w:num w:numId="12">
    <w:abstractNumId w:val="13"/>
  </w:num>
  <w:num w:numId="13">
    <w:abstractNumId w:val="2"/>
  </w:num>
  <w:num w:numId="14">
    <w:abstractNumId w:val="11"/>
  </w:num>
  <w:num w:numId="15">
    <w:abstractNumId w:val="15"/>
  </w:num>
  <w:num w:numId="16">
    <w:abstractNumId w:val="4"/>
  </w:num>
  <w:num w:numId="17">
    <w:abstractNumId w:val="0"/>
  </w:num>
  <w:num w:numId="18">
    <w:abstractNumId w:val="16"/>
  </w:num>
  <w:num w:numId="19">
    <w:abstractNumId w:val="10"/>
  </w:num>
  <w:num w:numId="20">
    <w:abstractNumId w:val="9"/>
  </w:num>
  <w:num w:numId="21">
    <w:abstractNumId w:val="3"/>
  </w:num>
  <w:num w:numId="22">
    <w:abstractNumId w:val="17"/>
  </w:num>
  <w:num w:numId="23">
    <w:abstractNumId w:val="14"/>
    <w:lvlOverride w:ilvl="0">
      <w:startOverride w:val="3"/>
    </w:lvlOverride>
  </w:num>
  <w:num w:numId="24">
    <w:abstractNumId w:val="5"/>
  </w:num>
  <w:num w:numId="25">
    <w:abstractNumId w:val="1"/>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86"/>
    <w:rsid w:val="0001069D"/>
    <w:rsid w:val="000143F3"/>
    <w:rsid w:val="00021C69"/>
    <w:rsid w:val="000258BF"/>
    <w:rsid w:val="00033591"/>
    <w:rsid w:val="0003771B"/>
    <w:rsid w:val="00043819"/>
    <w:rsid w:val="0005076B"/>
    <w:rsid w:val="00060330"/>
    <w:rsid w:val="00060517"/>
    <w:rsid w:val="00071741"/>
    <w:rsid w:val="00092338"/>
    <w:rsid w:val="0009536D"/>
    <w:rsid w:val="00097D1F"/>
    <w:rsid w:val="000A0078"/>
    <w:rsid w:val="000A7370"/>
    <w:rsid w:val="000B7768"/>
    <w:rsid w:val="000C5E58"/>
    <w:rsid w:val="000D486D"/>
    <w:rsid w:val="000D4C27"/>
    <w:rsid w:val="000D69A2"/>
    <w:rsid w:val="000D7B03"/>
    <w:rsid w:val="000E4963"/>
    <w:rsid w:val="00102A4B"/>
    <w:rsid w:val="00103313"/>
    <w:rsid w:val="00106594"/>
    <w:rsid w:val="001131BD"/>
    <w:rsid w:val="00117714"/>
    <w:rsid w:val="0012001F"/>
    <w:rsid w:val="00122B62"/>
    <w:rsid w:val="00134005"/>
    <w:rsid w:val="00144561"/>
    <w:rsid w:val="00153DBB"/>
    <w:rsid w:val="00153E31"/>
    <w:rsid w:val="00161E7C"/>
    <w:rsid w:val="00166879"/>
    <w:rsid w:val="00166D1A"/>
    <w:rsid w:val="0017524A"/>
    <w:rsid w:val="00177159"/>
    <w:rsid w:val="001773B4"/>
    <w:rsid w:val="001774E9"/>
    <w:rsid w:val="00182FC8"/>
    <w:rsid w:val="00187B78"/>
    <w:rsid w:val="001929C2"/>
    <w:rsid w:val="0019662C"/>
    <w:rsid w:val="001A1A43"/>
    <w:rsid w:val="001A7E4D"/>
    <w:rsid w:val="001B2046"/>
    <w:rsid w:val="001C10ED"/>
    <w:rsid w:val="001C5316"/>
    <w:rsid w:val="001D7C5E"/>
    <w:rsid w:val="001E3648"/>
    <w:rsid w:val="001F5655"/>
    <w:rsid w:val="00200AB3"/>
    <w:rsid w:val="00202160"/>
    <w:rsid w:val="00203ECB"/>
    <w:rsid w:val="0020405C"/>
    <w:rsid w:val="00204187"/>
    <w:rsid w:val="00210CBA"/>
    <w:rsid w:val="00214CDC"/>
    <w:rsid w:val="002167FB"/>
    <w:rsid w:val="00223925"/>
    <w:rsid w:val="00232275"/>
    <w:rsid w:val="002324B8"/>
    <w:rsid w:val="0023769B"/>
    <w:rsid w:val="00243B4A"/>
    <w:rsid w:val="00246524"/>
    <w:rsid w:val="0025638D"/>
    <w:rsid w:val="00261148"/>
    <w:rsid w:val="00262A5A"/>
    <w:rsid w:val="00271DB4"/>
    <w:rsid w:val="002753FE"/>
    <w:rsid w:val="002837B7"/>
    <w:rsid w:val="002860CE"/>
    <w:rsid w:val="002A5389"/>
    <w:rsid w:val="002B12C7"/>
    <w:rsid w:val="002B3F74"/>
    <w:rsid w:val="002C1278"/>
    <w:rsid w:val="002D4637"/>
    <w:rsid w:val="002F417A"/>
    <w:rsid w:val="002F5DD6"/>
    <w:rsid w:val="003009BD"/>
    <w:rsid w:val="0030698D"/>
    <w:rsid w:val="00311428"/>
    <w:rsid w:val="003129A1"/>
    <w:rsid w:val="003407F0"/>
    <w:rsid w:val="003426E4"/>
    <w:rsid w:val="00351EAD"/>
    <w:rsid w:val="003521E8"/>
    <w:rsid w:val="00355AD8"/>
    <w:rsid w:val="00356239"/>
    <w:rsid w:val="00362C9F"/>
    <w:rsid w:val="00386A61"/>
    <w:rsid w:val="003A045E"/>
    <w:rsid w:val="003A2436"/>
    <w:rsid w:val="003B0457"/>
    <w:rsid w:val="003B0FF1"/>
    <w:rsid w:val="003B28B3"/>
    <w:rsid w:val="003B30E0"/>
    <w:rsid w:val="003B7466"/>
    <w:rsid w:val="003C22AF"/>
    <w:rsid w:val="003C797C"/>
    <w:rsid w:val="003D3069"/>
    <w:rsid w:val="003D3595"/>
    <w:rsid w:val="003D4954"/>
    <w:rsid w:val="003F1CF6"/>
    <w:rsid w:val="003F6401"/>
    <w:rsid w:val="003F75AF"/>
    <w:rsid w:val="00424B4D"/>
    <w:rsid w:val="00426F13"/>
    <w:rsid w:val="00446ED8"/>
    <w:rsid w:val="0045176A"/>
    <w:rsid w:val="00453A2F"/>
    <w:rsid w:val="00456B79"/>
    <w:rsid w:val="00462277"/>
    <w:rsid w:val="00463155"/>
    <w:rsid w:val="00463C6B"/>
    <w:rsid w:val="00477F2D"/>
    <w:rsid w:val="00485226"/>
    <w:rsid w:val="004856AE"/>
    <w:rsid w:val="0048625C"/>
    <w:rsid w:val="00487CE0"/>
    <w:rsid w:val="00492718"/>
    <w:rsid w:val="004A7683"/>
    <w:rsid w:val="004B2D1B"/>
    <w:rsid w:val="004B6723"/>
    <w:rsid w:val="004B6D50"/>
    <w:rsid w:val="004C07C2"/>
    <w:rsid w:val="004C1896"/>
    <w:rsid w:val="004C1C7E"/>
    <w:rsid w:val="004C3443"/>
    <w:rsid w:val="004C3801"/>
    <w:rsid w:val="004D25A8"/>
    <w:rsid w:val="004D661F"/>
    <w:rsid w:val="00505E04"/>
    <w:rsid w:val="005076F6"/>
    <w:rsid w:val="0051436A"/>
    <w:rsid w:val="00517EDE"/>
    <w:rsid w:val="00520FF4"/>
    <w:rsid w:val="005246ED"/>
    <w:rsid w:val="00525A31"/>
    <w:rsid w:val="0053394F"/>
    <w:rsid w:val="00544548"/>
    <w:rsid w:val="00555253"/>
    <w:rsid w:val="00565990"/>
    <w:rsid w:val="0056741B"/>
    <w:rsid w:val="005714C0"/>
    <w:rsid w:val="00572A74"/>
    <w:rsid w:val="00574A16"/>
    <w:rsid w:val="005807F7"/>
    <w:rsid w:val="005911E1"/>
    <w:rsid w:val="00591B63"/>
    <w:rsid w:val="005A30FC"/>
    <w:rsid w:val="005B237E"/>
    <w:rsid w:val="005B44E2"/>
    <w:rsid w:val="005B5B37"/>
    <w:rsid w:val="005B5C4C"/>
    <w:rsid w:val="005B7E5D"/>
    <w:rsid w:val="005C0BE9"/>
    <w:rsid w:val="005C106F"/>
    <w:rsid w:val="005C3F05"/>
    <w:rsid w:val="005D3721"/>
    <w:rsid w:val="005D699B"/>
    <w:rsid w:val="005E22F1"/>
    <w:rsid w:val="005E2C01"/>
    <w:rsid w:val="005E3B3F"/>
    <w:rsid w:val="005E67D0"/>
    <w:rsid w:val="005E7679"/>
    <w:rsid w:val="005E7E84"/>
    <w:rsid w:val="005F39B1"/>
    <w:rsid w:val="005F48B7"/>
    <w:rsid w:val="005F4EDB"/>
    <w:rsid w:val="005F5DF0"/>
    <w:rsid w:val="006079E1"/>
    <w:rsid w:val="00614E2E"/>
    <w:rsid w:val="0062176E"/>
    <w:rsid w:val="00622674"/>
    <w:rsid w:val="006303D3"/>
    <w:rsid w:val="00632F2C"/>
    <w:rsid w:val="006338BD"/>
    <w:rsid w:val="006348CC"/>
    <w:rsid w:val="00635177"/>
    <w:rsid w:val="006555D8"/>
    <w:rsid w:val="0066029E"/>
    <w:rsid w:val="00664294"/>
    <w:rsid w:val="00671F70"/>
    <w:rsid w:val="00672F31"/>
    <w:rsid w:val="0068574E"/>
    <w:rsid w:val="00685C1F"/>
    <w:rsid w:val="0068744D"/>
    <w:rsid w:val="00695BE7"/>
    <w:rsid w:val="0069641D"/>
    <w:rsid w:val="006D30D8"/>
    <w:rsid w:val="006D36AF"/>
    <w:rsid w:val="006F10CC"/>
    <w:rsid w:val="00704ABE"/>
    <w:rsid w:val="007063A7"/>
    <w:rsid w:val="0070675B"/>
    <w:rsid w:val="007119C8"/>
    <w:rsid w:val="0071379D"/>
    <w:rsid w:val="00736E73"/>
    <w:rsid w:val="007573DE"/>
    <w:rsid w:val="00757532"/>
    <w:rsid w:val="00765C01"/>
    <w:rsid w:val="00765D4F"/>
    <w:rsid w:val="007673F1"/>
    <w:rsid w:val="00772F4A"/>
    <w:rsid w:val="00773A81"/>
    <w:rsid w:val="0077591C"/>
    <w:rsid w:val="00783905"/>
    <w:rsid w:val="007849B0"/>
    <w:rsid w:val="00793245"/>
    <w:rsid w:val="00794ADC"/>
    <w:rsid w:val="007A27B0"/>
    <w:rsid w:val="007A53BC"/>
    <w:rsid w:val="007A5A4D"/>
    <w:rsid w:val="007A703C"/>
    <w:rsid w:val="007B67BC"/>
    <w:rsid w:val="007C6A58"/>
    <w:rsid w:val="007D2A9A"/>
    <w:rsid w:val="007D4286"/>
    <w:rsid w:val="007E68F4"/>
    <w:rsid w:val="007F00DC"/>
    <w:rsid w:val="00801534"/>
    <w:rsid w:val="008023CD"/>
    <w:rsid w:val="0080260F"/>
    <w:rsid w:val="00810EB8"/>
    <w:rsid w:val="008244B1"/>
    <w:rsid w:val="0083673E"/>
    <w:rsid w:val="008373A1"/>
    <w:rsid w:val="00841430"/>
    <w:rsid w:val="0084176D"/>
    <w:rsid w:val="00844143"/>
    <w:rsid w:val="008536E2"/>
    <w:rsid w:val="008605D2"/>
    <w:rsid w:val="008619B3"/>
    <w:rsid w:val="00861B4D"/>
    <w:rsid w:val="0086359B"/>
    <w:rsid w:val="00894033"/>
    <w:rsid w:val="008A35C5"/>
    <w:rsid w:val="008A43DB"/>
    <w:rsid w:val="008B3EFE"/>
    <w:rsid w:val="008D26F5"/>
    <w:rsid w:val="008D32BA"/>
    <w:rsid w:val="008E0D4D"/>
    <w:rsid w:val="008E26DA"/>
    <w:rsid w:val="008F534F"/>
    <w:rsid w:val="008F6A03"/>
    <w:rsid w:val="009217C8"/>
    <w:rsid w:val="00925368"/>
    <w:rsid w:val="009315EE"/>
    <w:rsid w:val="00945F00"/>
    <w:rsid w:val="00953325"/>
    <w:rsid w:val="00955E9E"/>
    <w:rsid w:val="009571B3"/>
    <w:rsid w:val="0096093D"/>
    <w:rsid w:val="009729D7"/>
    <w:rsid w:val="00981CB6"/>
    <w:rsid w:val="00984889"/>
    <w:rsid w:val="00990C3C"/>
    <w:rsid w:val="00992633"/>
    <w:rsid w:val="00995634"/>
    <w:rsid w:val="00996EBD"/>
    <w:rsid w:val="0099727E"/>
    <w:rsid w:val="009D06ED"/>
    <w:rsid w:val="009D2C78"/>
    <w:rsid w:val="009E1682"/>
    <w:rsid w:val="009E24C8"/>
    <w:rsid w:val="009E2AE8"/>
    <w:rsid w:val="009F1DA2"/>
    <w:rsid w:val="009F25A8"/>
    <w:rsid w:val="009F67F8"/>
    <w:rsid w:val="009F707D"/>
    <w:rsid w:val="00A069C6"/>
    <w:rsid w:val="00A14995"/>
    <w:rsid w:val="00A25280"/>
    <w:rsid w:val="00A36635"/>
    <w:rsid w:val="00A4766E"/>
    <w:rsid w:val="00A51FBF"/>
    <w:rsid w:val="00A653C1"/>
    <w:rsid w:val="00A720D4"/>
    <w:rsid w:val="00A77A20"/>
    <w:rsid w:val="00A90FFC"/>
    <w:rsid w:val="00A9368B"/>
    <w:rsid w:val="00A95912"/>
    <w:rsid w:val="00A9611B"/>
    <w:rsid w:val="00A967AA"/>
    <w:rsid w:val="00AA3D6E"/>
    <w:rsid w:val="00AA5385"/>
    <w:rsid w:val="00AB0571"/>
    <w:rsid w:val="00AB0FBE"/>
    <w:rsid w:val="00AB1F39"/>
    <w:rsid w:val="00AB5C39"/>
    <w:rsid w:val="00AD5A86"/>
    <w:rsid w:val="00AF5156"/>
    <w:rsid w:val="00AF6D14"/>
    <w:rsid w:val="00B02B25"/>
    <w:rsid w:val="00B048CA"/>
    <w:rsid w:val="00B0741E"/>
    <w:rsid w:val="00B14F54"/>
    <w:rsid w:val="00B150CC"/>
    <w:rsid w:val="00B166BF"/>
    <w:rsid w:val="00B20E52"/>
    <w:rsid w:val="00B21B54"/>
    <w:rsid w:val="00B26A38"/>
    <w:rsid w:val="00B300D7"/>
    <w:rsid w:val="00B33BC8"/>
    <w:rsid w:val="00B47E3D"/>
    <w:rsid w:val="00B52862"/>
    <w:rsid w:val="00B52F4C"/>
    <w:rsid w:val="00B568E7"/>
    <w:rsid w:val="00B56F27"/>
    <w:rsid w:val="00B60868"/>
    <w:rsid w:val="00B67569"/>
    <w:rsid w:val="00B86355"/>
    <w:rsid w:val="00B9254B"/>
    <w:rsid w:val="00B9293A"/>
    <w:rsid w:val="00B93A76"/>
    <w:rsid w:val="00BA7127"/>
    <w:rsid w:val="00BA7B1D"/>
    <w:rsid w:val="00BC15BA"/>
    <w:rsid w:val="00BC478E"/>
    <w:rsid w:val="00BC566F"/>
    <w:rsid w:val="00BC6DC8"/>
    <w:rsid w:val="00BD674B"/>
    <w:rsid w:val="00BE6904"/>
    <w:rsid w:val="00BE6AB7"/>
    <w:rsid w:val="00C00425"/>
    <w:rsid w:val="00C0115E"/>
    <w:rsid w:val="00C055EA"/>
    <w:rsid w:val="00C22D89"/>
    <w:rsid w:val="00C234DC"/>
    <w:rsid w:val="00C25452"/>
    <w:rsid w:val="00C40C5C"/>
    <w:rsid w:val="00C575F3"/>
    <w:rsid w:val="00C66C98"/>
    <w:rsid w:val="00C7702D"/>
    <w:rsid w:val="00C83FBD"/>
    <w:rsid w:val="00C87507"/>
    <w:rsid w:val="00CA505B"/>
    <w:rsid w:val="00CB766B"/>
    <w:rsid w:val="00CB7E06"/>
    <w:rsid w:val="00CC2878"/>
    <w:rsid w:val="00CC609A"/>
    <w:rsid w:val="00CD102F"/>
    <w:rsid w:val="00CE0DDC"/>
    <w:rsid w:val="00CE169A"/>
    <w:rsid w:val="00CF4714"/>
    <w:rsid w:val="00D050F8"/>
    <w:rsid w:val="00D161B2"/>
    <w:rsid w:val="00D20B54"/>
    <w:rsid w:val="00D25864"/>
    <w:rsid w:val="00D26407"/>
    <w:rsid w:val="00D338FE"/>
    <w:rsid w:val="00D34641"/>
    <w:rsid w:val="00D34A1B"/>
    <w:rsid w:val="00D353B8"/>
    <w:rsid w:val="00D45CBC"/>
    <w:rsid w:val="00D47448"/>
    <w:rsid w:val="00D47C52"/>
    <w:rsid w:val="00D5685F"/>
    <w:rsid w:val="00D65641"/>
    <w:rsid w:val="00D6791D"/>
    <w:rsid w:val="00D67ED3"/>
    <w:rsid w:val="00D70744"/>
    <w:rsid w:val="00D72686"/>
    <w:rsid w:val="00D836FF"/>
    <w:rsid w:val="00D8501E"/>
    <w:rsid w:val="00D85C85"/>
    <w:rsid w:val="00D86EF9"/>
    <w:rsid w:val="00D878F7"/>
    <w:rsid w:val="00D9032A"/>
    <w:rsid w:val="00D971C8"/>
    <w:rsid w:val="00DA1381"/>
    <w:rsid w:val="00DA19BE"/>
    <w:rsid w:val="00DA60F0"/>
    <w:rsid w:val="00DC668D"/>
    <w:rsid w:val="00DD29E5"/>
    <w:rsid w:val="00DE03FD"/>
    <w:rsid w:val="00DE3B5E"/>
    <w:rsid w:val="00DF3319"/>
    <w:rsid w:val="00DF3402"/>
    <w:rsid w:val="00DF78C2"/>
    <w:rsid w:val="00E02665"/>
    <w:rsid w:val="00E1018B"/>
    <w:rsid w:val="00E13125"/>
    <w:rsid w:val="00E22559"/>
    <w:rsid w:val="00E40454"/>
    <w:rsid w:val="00E42F45"/>
    <w:rsid w:val="00E449DE"/>
    <w:rsid w:val="00E52799"/>
    <w:rsid w:val="00E55A66"/>
    <w:rsid w:val="00E60F1C"/>
    <w:rsid w:val="00E61B4C"/>
    <w:rsid w:val="00E62B91"/>
    <w:rsid w:val="00E71E53"/>
    <w:rsid w:val="00E7344F"/>
    <w:rsid w:val="00E85055"/>
    <w:rsid w:val="00E86DA2"/>
    <w:rsid w:val="00E91D72"/>
    <w:rsid w:val="00E96A70"/>
    <w:rsid w:val="00E973D3"/>
    <w:rsid w:val="00EA3A4E"/>
    <w:rsid w:val="00EA4782"/>
    <w:rsid w:val="00EA60BE"/>
    <w:rsid w:val="00EA70CE"/>
    <w:rsid w:val="00EC09B5"/>
    <w:rsid w:val="00EC4D6D"/>
    <w:rsid w:val="00ED28E4"/>
    <w:rsid w:val="00ED3172"/>
    <w:rsid w:val="00ED6803"/>
    <w:rsid w:val="00EE743C"/>
    <w:rsid w:val="00EF0040"/>
    <w:rsid w:val="00EF146B"/>
    <w:rsid w:val="00F01E36"/>
    <w:rsid w:val="00F026DE"/>
    <w:rsid w:val="00F04DE8"/>
    <w:rsid w:val="00F07C45"/>
    <w:rsid w:val="00F16312"/>
    <w:rsid w:val="00F176EE"/>
    <w:rsid w:val="00F207B1"/>
    <w:rsid w:val="00F24472"/>
    <w:rsid w:val="00F4697A"/>
    <w:rsid w:val="00F47AA4"/>
    <w:rsid w:val="00F534C3"/>
    <w:rsid w:val="00F55A4A"/>
    <w:rsid w:val="00F57FB5"/>
    <w:rsid w:val="00F65725"/>
    <w:rsid w:val="00F853AF"/>
    <w:rsid w:val="00F93314"/>
    <w:rsid w:val="00F939C6"/>
    <w:rsid w:val="00FD1D45"/>
    <w:rsid w:val="00FD3A10"/>
    <w:rsid w:val="00FD5092"/>
    <w:rsid w:val="00FE0430"/>
    <w:rsid w:val="00FE60CA"/>
    <w:rsid w:val="00FE6452"/>
    <w:rsid w:val="00FE6A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49C1"/>
  <w15:docId w15:val="{4E6A8314-F28D-4AFE-9EFF-540C1D24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15EE"/>
    <w:pPr>
      <w:keepNext/>
      <w:keepLines/>
      <w:pageBreakBefore/>
      <w:spacing w:before="200" w:after="0"/>
      <w:outlineLvl w:val="1"/>
    </w:pPr>
    <w:rPr>
      <w:rFonts w:ascii="Segoe UI" w:eastAsiaTheme="majorEastAsia" w:hAnsi="Segoe UI" w:cstheme="majorBidi"/>
      <w:b/>
      <w:bCs/>
      <w:color w:val="31849B" w:themeColor="accent5" w:themeShade="BF"/>
      <w:sz w:val="24"/>
      <w:szCs w:val="26"/>
    </w:rPr>
  </w:style>
  <w:style w:type="paragraph" w:styleId="Heading3">
    <w:name w:val="heading 3"/>
    <w:basedOn w:val="Normal"/>
    <w:next w:val="Normal"/>
    <w:link w:val="Heading3Char"/>
    <w:uiPriority w:val="9"/>
    <w:unhideWhenUsed/>
    <w:qFormat/>
    <w:rsid w:val="00102A4B"/>
    <w:pPr>
      <w:keepNext/>
      <w:keepLines/>
      <w:numPr>
        <w:numId w:val="7"/>
      </w:numPr>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F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F1C"/>
  </w:style>
  <w:style w:type="paragraph" w:styleId="Footer">
    <w:name w:val="footer"/>
    <w:basedOn w:val="Normal"/>
    <w:link w:val="FooterChar"/>
    <w:uiPriority w:val="99"/>
    <w:unhideWhenUsed/>
    <w:rsid w:val="00E60F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F1C"/>
  </w:style>
  <w:style w:type="paragraph" w:styleId="BalloonText">
    <w:name w:val="Balloon Text"/>
    <w:basedOn w:val="Normal"/>
    <w:link w:val="BalloonTextChar"/>
    <w:uiPriority w:val="99"/>
    <w:semiHidden/>
    <w:unhideWhenUsed/>
    <w:rsid w:val="007C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58"/>
    <w:rPr>
      <w:rFonts w:ascii="Tahoma" w:hAnsi="Tahoma" w:cs="Tahoma"/>
      <w:sz w:val="16"/>
      <w:szCs w:val="16"/>
    </w:rPr>
  </w:style>
  <w:style w:type="character" w:styleId="CommentReference">
    <w:name w:val="annotation reference"/>
    <w:basedOn w:val="DefaultParagraphFont"/>
    <w:uiPriority w:val="99"/>
    <w:semiHidden/>
    <w:unhideWhenUsed/>
    <w:rsid w:val="007C6A58"/>
    <w:rPr>
      <w:sz w:val="16"/>
      <w:szCs w:val="16"/>
    </w:rPr>
  </w:style>
  <w:style w:type="paragraph" w:styleId="CommentText">
    <w:name w:val="annotation text"/>
    <w:basedOn w:val="Normal"/>
    <w:link w:val="CommentTextChar"/>
    <w:uiPriority w:val="99"/>
    <w:unhideWhenUsed/>
    <w:rsid w:val="007C6A58"/>
    <w:pPr>
      <w:spacing w:line="240" w:lineRule="auto"/>
    </w:pPr>
    <w:rPr>
      <w:sz w:val="20"/>
      <w:szCs w:val="20"/>
    </w:rPr>
  </w:style>
  <w:style w:type="character" w:customStyle="1" w:styleId="CommentTextChar">
    <w:name w:val="Comment Text Char"/>
    <w:basedOn w:val="DefaultParagraphFont"/>
    <w:link w:val="CommentText"/>
    <w:uiPriority w:val="99"/>
    <w:rsid w:val="007C6A58"/>
    <w:rPr>
      <w:sz w:val="20"/>
      <w:szCs w:val="20"/>
    </w:rPr>
  </w:style>
  <w:style w:type="paragraph" w:styleId="CommentSubject">
    <w:name w:val="annotation subject"/>
    <w:basedOn w:val="CommentText"/>
    <w:next w:val="CommentText"/>
    <w:link w:val="CommentSubjectChar"/>
    <w:uiPriority w:val="99"/>
    <w:semiHidden/>
    <w:unhideWhenUsed/>
    <w:rsid w:val="007C6A58"/>
    <w:rPr>
      <w:b/>
      <w:bCs/>
    </w:rPr>
  </w:style>
  <w:style w:type="character" w:customStyle="1" w:styleId="CommentSubjectChar">
    <w:name w:val="Comment Subject Char"/>
    <w:basedOn w:val="CommentTextChar"/>
    <w:link w:val="CommentSubject"/>
    <w:uiPriority w:val="99"/>
    <w:semiHidden/>
    <w:rsid w:val="007C6A58"/>
    <w:rPr>
      <w:b/>
      <w:bCs/>
      <w:sz w:val="20"/>
      <w:szCs w:val="20"/>
    </w:rPr>
  </w:style>
  <w:style w:type="character" w:customStyle="1" w:styleId="Heading2Char">
    <w:name w:val="Heading 2 Char"/>
    <w:basedOn w:val="DefaultParagraphFont"/>
    <w:link w:val="Heading2"/>
    <w:uiPriority w:val="9"/>
    <w:rsid w:val="009315EE"/>
    <w:rPr>
      <w:rFonts w:ascii="Segoe UI" w:eastAsiaTheme="majorEastAsia" w:hAnsi="Segoe UI" w:cstheme="majorBidi"/>
      <w:b/>
      <w:bCs/>
      <w:color w:val="31849B" w:themeColor="accent5" w:themeShade="BF"/>
      <w:sz w:val="24"/>
      <w:szCs w:val="26"/>
    </w:rPr>
  </w:style>
  <w:style w:type="character" w:customStyle="1" w:styleId="Heading3Char">
    <w:name w:val="Heading 3 Char"/>
    <w:basedOn w:val="DefaultParagraphFont"/>
    <w:link w:val="Heading3"/>
    <w:uiPriority w:val="9"/>
    <w:rsid w:val="00102A4B"/>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68574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574E"/>
    <w:pPr>
      <w:outlineLvl w:val="9"/>
    </w:pPr>
    <w:rPr>
      <w:lang w:val="en-US" w:eastAsia="ja-JP"/>
    </w:rPr>
  </w:style>
  <w:style w:type="paragraph" w:styleId="TOC2">
    <w:name w:val="toc 2"/>
    <w:basedOn w:val="Normal"/>
    <w:next w:val="Normal"/>
    <w:autoRedefine/>
    <w:uiPriority w:val="39"/>
    <w:unhideWhenUsed/>
    <w:rsid w:val="0068574E"/>
    <w:pPr>
      <w:spacing w:after="100"/>
      <w:ind w:left="220"/>
    </w:pPr>
  </w:style>
  <w:style w:type="paragraph" w:styleId="TOC3">
    <w:name w:val="toc 3"/>
    <w:basedOn w:val="Normal"/>
    <w:next w:val="Normal"/>
    <w:autoRedefine/>
    <w:uiPriority w:val="39"/>
    <w:unhideWhenUsed/>
    <w:rsid w:val="0068574E"/>
    <w:pPr>
      <w:spacing w:after="100"/>
      <w:ind w:left="440"/>
    </w:pPr>
  </w:style>
  <w:style w:type="character" w:styleId="Hyperlink">
    <w:name w:val="Hyperlink"/>
    <w:basedOn w:val="DefaultParagraphFont"/>
    <w:uiPriority w:val="99"/>
    <w:unhideWhenUsed/>
    <w:rsid w:val="0068574E"/>
    <w:rPr>
      <w:color w:val="0000FF" w:themeColor="hyperlink"/>
      <w:u w:val="single"/>
    </w:rPr>
  </w:style>
  <w:style w:type="paragraph" w:styleId="NormalWeb">
    <w:name w:val="Normal (Web)"/>
    <w:basedOn w:val="Normal"/>
    <w:uiPriority w:val="99"/>
    <w:semiHidden/>
    <w:unhideWhenUsed/>
    <w:rsid w:val="000D69A2"/>
    <w:pPr>
      <w:spacing w:after="210" w:line="300" w:lineRule="atLeast"/>
    </w:pPr>
    <w:rPr>
      <w:rFonts w:ascii="Arial" w:hAnsi="Arial" w:cs="Arial"/>
      <w:color w:val="252525"/>
      <w:sz w:val="21"/>
      <w:szCs w:val="21"/>
      <w:lang w:val="nb-NO" w:eastAsia="nb-NO"/>
    </w:rPr>
  </w:style>
  <w:style w:type="paragraph" w:styleId="ListParagraph">
    <w:name w:val="List Paragraph"/>
    <w:basedOn w:val="Normal"/>
    <w:uiPriority w:val="34"/>
    <w:qFormat/>
    <w:rsid w:val="00426F13"/>
    <w:pPr>
      <w:ind w:left="720"/>
      <w:contextualSpacing/>
    </w:pPr>
  </w:style>
  <w:style w:type="paragraph" w:customStyle="1" w:styleId="Default">
    <w:name w:val="Default"/>
    <w:rsid w:val="00060330"/>
    <w:pPr>
      <w:autoSpaceDE w:val="0"/>
      <w:autoSpaceDN w:val="0"/>
      <w:adjustRightInd w:val="0"/>
      <w:spacing w:after="0" w:line="240" w:lineRule="auto"/>
    </w:pPr>
    <w:rPr>
      <w:rFonts w:ascii="Times New Roman" w:hAnsi="Times New Roman" w:cs="Times New Roman"/>
      <w:color w:val="000000"/>
      <w:sz w:val="24"/>
      <w:szCs w:val="24"/>
      <w:lang w:val="nb-NO"/>
    </w:rPr>
  </w:style>
  <w:style w:type="character" w:styleId="FollowedHyperlink">
    <w:name w:val="FollowedHyperlink"/>
    <w:basedOn w:val="DefaultParagraphFont"/>
    <w:uiPriority w:val="99"/>
    <w:semiHidden/>
    <w:unhideWhenUsed/>
    <w:rsid w:val="00F534C3"/>
    <w:rPr>
      <w:color w:val="800080" w:themeColor="followedHyperlink"/>
      <w:u w:val="single"/>
    </w:rPr>
  </w:style>
  <w:style w:type="paragraph" w:customStyle="1" w:styleId="GBTitle">
    <w:name w:val="GB Title"/>
    <w:basedOn w:val="Normal"/>
    <w:qFormat/>
    <w:rsid w:val="00572A74"/>
    <w:pPr>
      <w:spacing w:after="160" w:line="259" w:lineRule="auto"/>
      <w:jc w:val="center"/>
    </w:pPr>
    <w:rPr>
      <w:rFonts w:ascii="Segoe UI" w:eastAsiaTheme="minorEastAsia" w:hAnsi="Segoe UI" w:cs="Segoe UI"/>
      <w:b/>
      <w:bCs/>
      <w:color w:val="008080"/>
      <w:sz w:val="36"/>
      <w:szCs w:val="36"/>
      <w:lang w:val="en-US" w:eastAsia="zh-CN"/>
    </w:rPr>
  </w:style>
  <w:style w:type="paragraph" w:styleId="FootnoteText">
    <w:name w:val="footnote text"/>
    <w:basedOn w:val="Normal"/>
    <w:link w:val="FootnoteTextChar"/>
    <w:uiPriority w:val="99"/>
    <w:semiHidden/>
    <w:unhideWhenUsed/>
    <w:rsid w:val="002041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187"/>
    <w:rPr>
      <w:sz w:val="20"/>
      <w:szCs w:val="20"/>
    </w:rPr>
  </w:style>
  <w:style w:type="character" w:styleId="FootnoteReference">
    <w:name w:val="footnote reference"/>
    <w:basedOn w:val="DefaultParagraphFont"/>
    <w:uiPriority w:val="99"/>
    <w:semiHidden/>
    <w:unhideWhenUsed/>
    <w:rsid w:val="002041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139">
      <w:bodyDiv w:val="1"/>
      <w:marLeft w:val="0"/>
      <w:marRight w:val="0"/>
      <w:marTop w:val="0"/>
      <w:marBottom w:val="0"/>
      <w:divBdr>
        <w:top w:val="none" w:sz="0" w:space="0" w:color="auto"/>
        <w:left w:val="none" w:sz="0" w:space="0" w:color="auto"/>
        <w:bottom w:val="none" w:sz="0" w:space="0" w:color="auto"/>
        <w:right w:val="none" w:sz="0" w:space="0" w:color="auto"/>
      </w:divBdr>
    </w:div>
    <w:div w:id="149323097">
      <w:bodyDiv w:val="1"/>
      <w:marLeft w:val="0"/>
      <w:marRight w:val="0"/>
      <w:marTop w:val="0"/>
      <w:marBottom w:val="0"/>
      <w:divBdr>
        <w:top w:val="none" w:sz="0" w:space="0" w:color="auto"/>
        <w:left w:val="none" w:sz="0" w:space="0" w:color="auto"/>
        <w:bottom w:val="none" w:sz="0" w:space="0" w:color="auto"/>
        <w:right w:val="none" w:sz="0" w:space="0" w:color="auto"/>
      </w:divBdr>
    </w:div>
    <w:div w:id="213733720">
      <w:bodyDiv w:val="1"/>
      <w:marLeft w:val="0"/>
      <w:marRight w:val="0"/>
      <w:marTop w:val="0"/>
      <w:marBottom w:val="0"/>
      <w:divBdr>
        <w:top w:val="none" w:sz="0" w:space="0" w:color="auto"/>
        <w:left w:val="none" w:sz="0" w:space="0" w:color="auto"/>
        <w:bottom w:val="none" w:sz="0" w:space="0" w:color="auto"/>
        <w:right w:val="none" w:sz="0" w:space="0" w:color="auto"/>
      </w:divBdr>
    </w:div>
    <w:div w:id="658924429">
      <w:bodyDiv w:val="1"/>
      <w:marLeft w:val="0"/>
      <w:marRight w:val="0"/>
      <w:marTop w:val="0"/>
      <w:marBottom w:val="0"/>
      <w:divBdr>
        <w:top w:val="none" w:sz="0" w:space="0" w:color="auto"/>
        <w:left w:val="none" w:sz="0" w:space="0" w:color="auto"/>
        <w:bottom w:val="none" w:sz="0" w:space="0" w:color="auto"/>
        <w:right w:val="none" w:sz="0" w:space="0" w:color="auto"/>
      </w:divBdr>
    </w:div>
    <w:div w:id="773598443">
      <w:bodyDiv w:val="1"/>
      <w:marLeft w:val="0"/>
      <w:marRight w:val="0"/>
      <w:marTop w:val="0"/>
      <w:marBottom w:val="0"/>
      <w:divBdr>
        <w:top w:val="none" w:sz="0" w:space="0" w:color="auto"/>
        <w:left w:val="none" w:sz="0" w:space="0" w:color="auto"/>
        <w:bottom w:val="none" w:sz="0" w:space="0" w:color="auto"/>
        <w:right w:val="none" w:sz="0" w:space="0" w:color="auto"/>
      </w:divBdr>
    </w:div>
    <w:div w:id="868177641">
      <w:bodyDiv w:val="1"/>
      <w:marLeft w:val="0"/>
      <w:marRight w:val="0"/>
      <w:marTop w:val="0"/>
      <w:marBottom w:val="0"/>
      <w:divBdr>
        <w:top w:val="none" w:sz="0" w:space="0" w:color="auto"/>
        <w:left w:val="none" w:sz="0" w:space="0" w:color="auto"/>
        <w:bottom w:val="none" w:sz="0" w:space="0" w:color="auto"/>
        <w:right w:val="none" w:sz="0" w:space="0" w:color="auto"/>
      </w:divBdr>
    </w:div>
    <w:div w:id="875847043">
      <w:bodyDiv w:val="1"/>
      <w:marLeft w:val="0"/>
      <w:marRight w:val="0"/>
      <w:marTop w:val="0"/>
      <w:marBottom w:val="0"/>
      <w:divBdr>
        <w:top w:val="none" w:sz="0" w:space="0" w:color="auto"/>
        <w:left w:val="none" w:sz="0" w:space="0" w:color="auto"/>
        <w:bottom w:val="none" w:sz="0" w:space="0" w:color="auto"/>
        <w:right w:val="none" w:sz="0" w:space="0" w:color="auto"/>
      </w:divBdr>
    </w:div>
    <w:div w:id="962658882">
      <w:bodyDiv w:val="1"/>
      <w:marLeft w:val="0"/>
      <w:marRight w:val="0"/>
      <w:marTop w:val="0"/>
      <w:marBottom w:val="0"/>
      <w:divBdr>
        <w:top w:val="none" w:sz="0" w:space="0" w:color="auto"/>
        <w:left w:val="none" w:sz="0" w:space="0" w:color="auto"/>
        <w:bottom w:val="none" w:sz="0" w:space="0" w:color="auto"/>
        <w:right w:val="none" w:sz="0" w:space="0" w:color="auto"/>
      </w:divBdr>
    </w:div>
    <w:div w:id="964041686">
      <w:bodyDiv w:val="1"/>
      <w:marLeft w:val="0"/>
      <w:marRight w:val="0"/>
      <w:marTop w:val="0"/>
      <w:marBottom w:val="0"/>
      <w:divBdr>
        <w:top w:val="none" w:sz="0" w:space="0" w:color="auto"/>
        <w:left w:val="none" w:sz="0" w:space="0" w:color="auto"/>
        <w:bottom w:val="none" w:sz="0" w:space="0" w:color="auto"/>
        <w:right w:val="none" w:sz="0" w:space="0" w:color="auto"/>
      </w:divBdr>
    </w:div>
    <w:div w:id="991833599">
      <w:bodyDiv w:val="1"/>
      <w:marLeft w:val="0"/>
      <w:marRight w:val="0"/>
      <w:marTop w:val="0"/>
      <w:marBottom w:val="0"/>
      <w:divBdr>
        <w:top w:val="none" w:sz="0" w:space="0" w:color="auto"/>
        <w:left w:val="none" w:sz="0" w:space="0" w:color="auto"/>
        <w:bottom w:val="none" w:sz="0" w:space="0" w:color="auto"/>
        <w:right w:val="none" w:sz="0" w:space="0" w:color="auto"/>
      </w:divBdr>
    </w:div>
    <w:div w:id="1035154292">
      <w:bodyDiv w:val="1"/>
      <w:marLeft w:val="0"/>
      <w:marRight w:val="0"/>
      <w:marTop w:val="0"/>
      <w:marBottom w:val="0"/>
      <w:divBdr>
        <w:top w:val="none" w:sz="0" w:space="0" w:color="auto"/>
        <w:left w:val="none" w:sz="0" w:space="0" w:color="auto"/>
        <w:bottom w:val="none" w:sz="0" w:space="0" w:color="auto"/>
        <w:right w:val="none" w:sz="0" w:space="0" w:color="auto"/>
      </w:divBdr>
    </w:div>
    <w:div w:id="1102455900">
      <w:bodyDiv w:val="1"/>
      <w:marLeft w:val="0"/>
      <w:marRight w:val="0"/>
      <w:marTop w:val="0"/>
      <w:marBottom w:val="0"/>
      <w:divBdr>
        <w:top w:val="none" w:sz="0" w:space="0" w:color="auto"/>
        <w:left w:val="none" w:sz="0" w:space="0" w:color="auto"/>
        <w:bottom w:val="none" w:sz="0" w:space="0" w:color="auto"/>
        <w:right w:val="none" w:sz="0" w:space="0" w:color="auto"/>
      </w:divBdr>
    </w:div>
    <w:div w:id="1127702246">
      <w:bodyDiv w:val="1"/>
      <w:marLeft w:val="0"/>
      <w:marRight w:val="0"/>
      <w:marTop w:val="0"/>
      <w:marBottom w:val="0"/>
      <w:divBdr>
        <w:top w:val="none" w:sz="0" w:space="0" w:color="auto"/>
        <w:left w:val="none" w:sz="0" w:space="0" w:color="auto"/>
        <w:bottom w:val="none" w:sz="0" w:space="0" w:color="auto"/>
        <w:right w:val="none" w:sz="0" w:space="0" w:color="auto"/>
      </w:divBdr>
    </w:div>
    <w:div w:id="1137604124">
      <w:bodyDiv w:val="1"/>
      <w:marLeft w:val="0"/>
      <w:marRight w:val="0"/>
      <w:marTop w:val="0"/>
      <w:marBottom w:val="0"/>
      <w:divBdr>
        <w:top w:val="none" w:sz="0" w:space="0" w:color="auto"/>
        <w:left w:val="none" w:sz="0" w:space="0" w:color="auto"/>
        <w:bottom w:val="none" w:sz="0" w:space="0" w:color="auto"/>
        <w:right w:val="none" w:sz="0" w:space="0" w:color="auto"/>
      </w:divBdr>
    </w:div>
    <w:div w:id="1158575635">
      <w:bodyDiv w:val="1"/>
      <w:marLeft w:val="0"/>
      <w:marRight w:val="0"/>
      <w:marTop w:val="0"/>
      <w:marBottom w:val="0"/>
      <w:divBdr>
        <w:top w:val="none" w:sz="0" w:space="0" w:color="auto"/>
        <w:left w:val="none" w:sz="0" w:space="0" w:color="auto"/>
        <w:bottom w:val="none" w:sz="0" w:space="0" w:color="auto"/>
        <w:right w:val="none" w:sz="0" w:space="0" w:color="auto"/>
      </w:divBdr>
    </w:div>
    <w:div w:id="1166165849">
      <w:bodyDiv w:val="1"/>
      <w:marLeft w:val="0"/>
      <w:marRight w:val="0"/>
      <w:marTop w:val="0"/>
      <w:marBottom w:val="0"/>
      <w:divBdr>
        <w:top w:val="none" w:sz="0" w:space="0" w:color="auto"/>
        <w:left w:val="none" w:sz="0" w:space="0" w:color="auto"/>
        <w:bottom w:val="none" w:sz="0" w:space="0" w:color="auto"/>
        <w:right w:val="none" w:sz="0" w:space="0" w:color="auto"/>
      </w:divBdr>
    </w:div>
    <w:div w:id="1233931293">
      <w:bodyDiv w:val="1"/>
      <w:marLeft w:val="0"/>
      <w:marRight w:val="0"/>
      <w:marTop w:val="0"/>
      <w:marBottom w:val="0"/>
      <w:divBdr>
        <w:top w:val="none" w:sz="0" w:space="0" w:color="auto"/>
        <w:left w:val="none" w:sz="0" w:space="0" w:color="auto"/>
        <w:bottom w:val="none" w:sz="0" w:space="0" w:color="auto"/>
        <w:right w:val="none" w:sz="0" w:space="0" w:color="auto"/>
      </w:divBdr>
    </w:div>
    <w:div w:id="1238052314">
      <w:bodyDiv w:val="1"/>
      <w:marLeft w:val="0"/>
      <w:marRight w:val="0"/>
      <w:marTop w:val="0"/>
      <w:marBottom w:val="0"/>
      <w:divBdr>
        <w:top w:val="none" w:sz="0" w:space="0" w:color="auto"/>
        <w:left w:val="none" w:sz="0" w:space="0" w:color="auto"/>
        <w:bottom w:val="none" w:sz="0" w:space="0" w:color="auto"/>
        <w:right w:val="none" w:sz="0" w:space="0" w:color="auto"/>
      </w:divBdr>
    </w:div>
    <w:div w:id="1261179706">
      <w:bodyDiv w:val="1"/>
      <w:marLeft w:val="0"/>
      <w:marRight w:val="0"/>
      <w:marTop w:val="0"/>
      <w:marBottom w:val="0"/>
      <w:divBdr>
        <w:top w:val="none" w:sz="0" w:space="0" w:color="auto"/>
        <w:left w:val="none" w:sz="0" w:space="0" w:color="auto"/>
        <w:bottom w:val="none" w:sz="0" w:space="0" w:color="auto"/>
        <w:right w:val="none" w:sz="0" w:space="0" w:color="auto"/>
      </w:divBdr>
    </w:div>
    <w:div w:id="1346709251">
      <w:bodyDiv w:val="1"/>
      <w:marLeft w:val="0"/>
      <w:marRight w:val="0"/>
      <w:marTop w:val="0"/>
      <w:marBottom w:val="0"/>
      <w:divBdr>
        <w:top w:val="none" w:sz="0" w:space="0" w:color="auto"/>
        <w:left w:val="none" w:sz="0" w:space="0" w:color="auto"/>
        <w:bottom w:val="none" w:sz="0" w:space="0" w:color="auto"/>
        <w:right w:val="none" w:sz="0" w:space="0" w:color="auto"/>
      </w:divBdr>
    </w:div>
    <w:div w:id="1457021434">
      <w:bodyDiv w:val="1"/>
      <w:marLeft w:val="0"/>
      <w:marRight w:val="0"/>
      <w:marTop w:val="0"/>
      <w:marBottom w:val="0"/>
      <w:divBdr>
        <w:top w:val="none" w:sz="0" w:space="0" w:color="auto"/>
        <w:left w:val="none" w:sz="0" w:space="0" w:color="auto"/>
        <w:bottom w:val="none" w:sz="0" w:space="0" w:color="auto"/>
        <w:right w:val="none" w:sz="0" w:space="0" w:color="auto"/>
      </w:divBdr>
    </w:div>
    <w:div w:id="1508444860">
      <w:bodyDiv w:val="1"/>
      <w:marLeft w:val="0"/>
      <w:marRight w:val="0"/>
      <w:marTop w:val="0"/>
      <w:marBottom w:val="0"/>
      <w:divBdr>
        <w:top w:val="none" w:sz="0" w:space="0" w:color="auto"/>
        <w:left w:val="none" w:sz="0" w:space="0" w:color="auto"/>
        <w:bottom w:val="none" w:sz="0" w:space="0" w:color="auto"/>
        <w:right w:val="none" w:sz="0" w:space="0" w:color="auto"/>
      </w:divBdr>
    </w:div>
    <w:div w:id="1555235631">
      <w:bodyDiv w:val="1"/>
      <w:marLeft w:val="0"/>
      <w:marRight w:val="0"/>
      <w:marTop w:val="0"/>
      <w:marBottom w:val="0"/>
      <w:divBdr>
        <w:top w:val="none" w:sz="0" w:space="0" w:color="auto"/>
        <w:left w:val="none" w:sz="0" w:space="0" w:color="auto"/>
        <w:bottom w:val="none" w:sz="0" w:space="0" w:color="auto"/>
        <w:right w:val="none" w:sz="0" w:space="0" w:color="auto"/>
      </w:divBdr>
    </w:div>
    <w:div w:id="1629357429">
      <w:bodyDiv w:val="1"/>
      <w:marLeft w:val="0"/>
      <w:marRight w:val="0"/>
      <w:marTop w:val="0"/>
      <w:marBottom w:val="0"/>
      <w:divBdr>
        <w:top w:val="none" w:sz="0" w:space="0" w:color="auto"/>
        <w:left w:val="none" w:sz="0" w:space="0" w:color="auto"/>
        <w:bottom w:val="none" w:sz="0" w:space="0" w:color="auto"/>
        <w:right w:val="none" w:sz="0" w:space="0" w:color="auto"/>
      </w:divBdr>
    </w:div>
    <w:div w:id="1841315208">
      <w:bodyDiv w:val="1"/>
      <w:marLeft w:val="0"/>
      <w:marRight w:val="0"/>
      <w:marTop w:val="0"/>
      <w:marBottom w:val="0"/>
      <w:divBdr>
        <w:top w:val="none" w:sz="0" w:space="0" w:color="auto"/>
        <w:left w:val="none" w:sz="0" w:space="0" w:color="auto"/>
        <w:bottom w:val="none" w:sz="0" w:space="0" w:color="auto"/>
        <w:right w:val="none" w:sz="0" w:space="0" w:color="auto"/>
      </w:divBdr>
    </w:div>
    <w:div w:id="1845240795">
      <w:bodyDiv w:val="1"/>
      <w:marLeft w:val="0"/>
      <w:marRight w:val="0"/>
      <w:marTop w:val="0"/>
      <w:marBottom w:val="0"/>
      <w:divBdr>
        <w:top w:val="none" w:sz="0" w:space="0" w:color="auto"/>
        <w:left w:val="none" w:sz="0" w:space="0" w:color="auto"/>
        <w:bottom w:val="none" w:sz="0" w:space="0" w:color="auto"/>
        <w:right w:val="none" w:sz="0" w:space="0" w:color="auto"/>
      </w:divBdr>
    </w:div>
    <w:div w:id="1987591256">
      <w:bodyDiv w:val="1"/>
      <w:marLeft w:val="0"/>
      <w:marRight w:val="0"/>
      <w:marTop w:val="0"/>
      <w:marBottom w:val="0"/>
      <w:divBdr>
        <w:top w:val="none" w:sz="0" w:space="0" w:color="auto"/>
        <w:left w:val="none" w:sz="0" w:space="0" w:color="auto"/>
        <w:bottom w:val="none" w:sz="0" w:space="0" w:color="auto"/>
        <w:right w:val="none" w:sz="0" w:space="0" w:color="auto"/>
      </w:divBdr>
    </w:div>
    <w:div w:id="21112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aid.org.uk/index.php/resources/about-us/accountability-assessment-rohingya-response-banglade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lpage.org/resources/public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teragencystandingcommittee.org/grand-bargain-hosted-iasc/documents/grand-bargain-shared-commitment-better-serve-people-need" TargetMode="External"/><Relationship Id="rId2" Type="http://schemas.openxmlformats.org/officeDocument/2006/relationships/hyperlink" Target="https://interagencystandingcommittee.org/grand-bargain-hosted-iasc/documents/localization-data-collection-form" TargetMode="External"/><Relationship Id="rId1" Type="http://schemas.openxmlformats.org/officeDocument/2006/relationships/hyperlink" Target="https://interagencystandingcommittee.org/grand-bargain-hosted-iasc/documents/categories-tracking-funding-flows" TargetMode="External"/><Relationship Id="rId4" Type="http://schemas.openxmlformats.org/officeDocument/2006/relationships/hyperlink" Target="https://interagencystandingcommittee.org/grand-bargain-hosted-iasc/documents/grand-bargain-shared-commitment-better-serve-people-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36DC7-4CC3-46D9-B58D-B30F799E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27</Pages>
  <Words>8942</Words>
  <Characters>50975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CLAUSS Daniel (ECHO)</dc:creator>
  <cp:lastModifiedBy>Michael Mosselmans</cp:lastModifiedBy>
  <cp:revision>37</cp:revision>
  <cp:lastPrinted>2017-04-10T12:53:00Z</cp:lastPrinted>
  <dcterms:created xsi:type="dcterms:W3CDTF">2018-03-09T16:30:00Z</dcterms:created>
  <dcterms:modified xsi:type="dcterms:W3CDTF">2018-03-20T11:49:00Z</dcterms:modified>
</cp:coreProperties>
</file>